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Arial" w:hAnsi="Arial" w:eastAsia="Arial" w:cs="Arial"/>
          <w:color w:val="000000"/>
          <w:sz w:val="21"/>
          <w:szCs w:val="21"/>
          <w:highlight w:val="none"/>
        </w:rPr>
      </w:pPr>
      <w:r>
        <w:rPr>
          <w:rFonts w:ascii="Arial" w:hAnsi="Arial" w:eastAsia="Arial" w:cs="Arial"/>
          <w:color w:val="000000"/>
          <w:sz w:val="21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20300" cy="221497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49992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2220299" cy="2214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174.83pt;height:174.41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w:rPr>
          <w:lang w:val="ru-RU"/>
        </w:rPr>
        <w:t xml:space="preserve">       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14625" cy="221497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23895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2714624" cy="2214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213.75pt;height:174.41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color w:val="000000"/>
          <w:sz w:val="21"/>
          <w:szCs w:val="21"/>
          <w:highlight w:val="none"/>
        </w:rPr>
      </w:r>
      <w:r>
        <w:rPr>
          <w:rFonts w:ascii="Arial" w:hAnsi="Arial" w:eastAsia="Arial" w:cs="Arial"/>
          <w:color w:val="000000"/>
          <w:sz w:val="21"/>
          <w:szCs w:val="21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Arial" w:hAnsi="Arial" w:eastAsia="Arial" w:cs="Arial"/>
          <w:color w:val="000000"/>
          <w:sz w:val="22"/>
          <w:szCs w:val="22"/>
          <w:highlight w:val="none"/>
        </w:rPr>
      </w:pPr>
      <w:r>
        <w:rPr>
          <w:rFonts w:ascii="Arial" w:hAnsi="Arial" w:eastAsia="Arial" w:cs="Arial"/>
          <w:b/>
          <w:bCs/>
          <w:color w:val="000000"/>
          <w:sz w:val="28"/>
          <w:szCs w:val="28"/>
          <w:highlight w:val="white"/>
        </w:rPr>
        <w:t xml:space="preserve">Эпоха дворцовых переворотов. Екатерина I.</w:t>
      </w:r>
      <w:r>
        <w:rPr>
          <w:rFonts w:ascii="Arial" w:hAnsi="Arial" w:eastAsia="Arial" w:cs="Arial"/>
          <w:color w:val="000000"/>
          <w:sz w:val="21"/>
          <w:highlight w:val="white"/>
        </w:rPr>
        <w:br/>
      </w: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Причины дворцовых переворотов.</w:t>
        <w:br/>
        <w:t xml:space="preserve">Дворцовые перевороты - это период в истории Отечества с 1725 по 1762 годы, характеризующийся сменой правителей в ходе прямого влияния дворянского сословия на престолонаследие. Предста</w:t>
      </w: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вители дворянства путем вооруженного восстания и использованием своего влияния на правителя пытались лоббировать интересы своей группировки.</w:t>
        <w:br/>
        <w:t xml:space="preserve">Основная причина политических интриг, приводящих к сменам правящих династий или неугодных правителей, является дина</w:t>
      </w: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стический кризис и усиление роли родовой аристократии в вопросах политики и экономики. К 18 веку нарастают противоречия между родовитой боярской аристократией и "нуворишами" в виде представителей дворянского сословия. Петровские реформы позволяли представи</w:t>
      </w: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телям дворянства совершать неплохие карьерные успехи. Местническая система заменена табелью о рангах, фактически уравняв в карьерных возможностях представителей дворянства. Однако, дворянство стремилось к увеличению собственных привилегий и их наследственн</w:t>
      </w: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ому закреплению, что порождало конфликт интересов.</w:t>
        <w:br/>
        <w:t xml:space="preserve">Петр 1 издал указ от 1722 года о престолонаследии, но не успел назначить наследника завещанием. Сложилась ситуация борьбы дворянских группировок, в результате которой на престол взошла вдова Петра 1 Екатер</w:t>
      </w: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ина 1 (Марта Самуиловна Скавронская).</w:t>
      </w:r>
      <w:r>
        <w:rPr>
          <w:rFonts w:ascii="Arial" w:hAnsi="Arial" w:eastAsia="Arial" w:cs="Arial"/>
          <w:color w:val="000000"/>
          <w:sz w:val="22"/>
          <w:szCs w:val="22"/>
          <w:highlight w:val="none"/>
        </w:rPr>
      </w:r>
      <w:r>
        <w:rPr>
          <w:rFonts w:ascii="Arial" w:hAnsi="Arial" w:eastAsia="Arial" w:cs="Arial"/>
          <w:color w:val="000000"/>
          <w:sz w:val="22"/>
          <w:szCs w:val="2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Пётр умер ранним утром 28 января (8 февраля) 1725 года, не успев назвать преемника и не оставив сыновей. Отсутствием строго определённого порядка престолонаследия трон России был отдан на волю случая, и последующее время вошло в историю эпохой дворцовых пе</w:t>
      </w: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реворотов.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Народное большинство было за единственного мужского представителя династии — великого князя Петра Алексеевича, внука Петра I от погибшего при допросах старшего сына Алексея. За Петра Алексеевича была родовитая знать (Долгорукие, Голицыны), считавшая его ед</w:t>
      </w: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инственно законным наследником, рождённым от достойного царской крови брака. Граф Толстой, генерал-прокурор Ягужинский, канцлер граф Головкин и Меншиков во главе служивой знати не могли надеяться на сохранение полученной от Петра I власти при Петре Алексее</w:t>
      </w: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виче; с другой стороны, коронация императрицы могла быть истолкована как косвенное указание Петра на наследницу. Когда Екатерина увидела, что больше нет надежды на выздоровление мужа, то поручила Меншикову и Толстому действовать в пользу своих прав. Гварди</w:t>
      </w: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я была предана до обожания умирающему императору; эту привязанность она переносила и на Екатерину.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120" w:firstLine="0" w:left="120"/>
        <w:rPr>
          <w:sz w:val="22"/>
          <w:szCs w:val="22"/>
        </w:rPr>
      </w:pPr>
      <w:r>
        <w:rPr>
          <w:sz w:val="22"/>
          <w:szCs w:val="22"/>
        </w:rPr>
        <w:br/>
      </w: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На заседание Сената явились офицеры гвардии из Преображенского полка, вышибив дверь в комнату. Они откровенно заявили, что разобьют головы старым боярам, если те пойдут против их матери Екатерины. Вдруг раздался с площади барабанный бой: оказалось, что пер</w:t>
      </w: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ед дворцом выстроены под ружьём оба гвардейских полка. Князь фельдмаршал Репнин, президент военной коллегии, сердито спросил: «Кто смел без моего ведома привести сюда полки? Разве я не фельдмаршал?» Бутурлин, командир Преображенского полка, отвечал Репнину</w:t>
      </w: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, что полки призвал он по воле императрицы, которой все подданные обязаны повиноваться, «не исключая и тебя», добавил он внушительно.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Благодаря поддержке гвардейских полков удалось убедить всех противников Екатерины отдать ей свой голос. Сенат «единодушно» возвёл её на престол, назвав «всепресветлейшей, державнейшей великой государыней императрицей Екатериной Алексеевной, самодержицей вс</w:t>
      </w: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ероссийской» и в оправдание объявив об истолкованной Сенатом воле покойного государя. Народ был очень удивлён восшествием в первый раз в российской истории на престол женщины, однако волнений не было.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28 января (8 февраля) 1725 года Екатерина I взошла на престол. В Российской империи началась эпоха правления императриц, когда до конца XVIII века правили, за исключением нескольких лет, одни женщины.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Фактическую власть в царствовании Екатерины сосредоточил князь и фельдмаршал Меншиков, а также Верховный Тайный Совет. Екатерина же была полностью удовлетворена ролью первой хозяйки Царского села, полагаясь в вопросах управления государством на своих совет</w:t>
      </w:r>
      <w:r>
        <w:rPr>
          <w:rFonts w:ascii="Arial" w:hAnsi="Arial" w:eastAsia="Arial" w:cs="Arial"/>
          <w:color w:val="000000"/>
          <w:sz w:val="22"/>
          <w:szCs w:val="22"/>
          <w:highlight w:val="white"/>
        </w:rPr>
        <w:t xml:space="preserve">ников. Её интересовали лишь дела флота — любовь Петра к морю коснулась и её.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sz w:val="22"/>
          <w:szCs w:val="22"/>
        </w:rPr>
      </w:pPr>
      <w:r>
        <w:rPr>
          <w:rFonts w:ascii="Arial" w:hAnsi="Arial" w:eastAsia="Arial" w:cs="Arial"/>
          <w:b w:val="0"/>
          <w:bCs w:val="0"/>
          <w:color w:val="333333"/>
          <w:sz w:val="22"/>
          <w:szCs w:val="22"/>
        </w:rPr>
        <w:t xml:space="preserve">Вопрос престолонаследия</w:t>
      </w:r>
      <w:r>
        <w:rPr>
          <w:rFonts w:ascii="Arial" w:hAnsi="Arial" w:eastAsia="Arial" w:cs="Arial"/>
          <w:b/>
          <w:bCs/>
          <w:color w:val="333333"/>
          <w:sz w:val="22"/>
          <w:szCs w:val="22"/>
        </w:rPr>
        <w:t xml:space="preserve"> </w:t>
      </w:r>
      <w:r>
        <w:rPr>
          <w:rFonts w:ascii="Arial" w:hAnsi="Arial" w:eastAsia="Arial" w:cs="Arial"/>
          <w:color w:val="333333"/>
          <w:sz w:val="22"/>
          <w:szCs w:val="22"/>
        </w:rPr>
        <w:t xml:space="preserve">после смерти Екатерины I решался следующим образом: по её настоянию незадолго до своей смерти был подписан «тестамент» — завещание, согласно которому наследником престола становился Пётр, сын царевича Алексея. В связи с малолетством наследника его правлен</w:t>
      </w:r>
      <w:r>
        <w:rPr>
          <w:rFonts w:ascii="Arial" w:hAnsi="Arial" w:eastAsia="Arial" w:cs="Arial"/>
          <w:color w:val="333333"/>
          <w:sz w:val="22"/>
          <w:szCs w:val="22"/>
        </w:rPr>
        <w:t xml:space="preserve">ие должно было первоначально проходить под опекой Верховного тайного совета. 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highlight w:val="none"/>
        </w:rPr>
      </w:pPr>
      <w:r>
        <w:rPr>
          <w:sz w:val="22"/>
          <w:szCs w:val="22"/>
        </w:rPr>
      </w:r>
      <w:r>
        <w:rPr>
          <w:rFonts w:ascii="Arial" w:hAnsi="Arial" w:eastAsia="Arial" w:cs="Arial"/>
          <w:b w:val="0"/>
          <w:bCs w:val="0"/>
          <w:color w:val="333333"/>
          <w:sz w:val="22"/>
          <w:szCs w:val="22"/>
        </w:rPr>
        <w:t xml:space="preserve">После смерти Екатерины I</w:t>
      </w:r>
      <w:r>
        <w:rPr>
          <w:rFonts w:ascii="Arial" w:hAnsi="Arial" w:eastAsia="Arial" w:cs="Arial"/>
          <w:color w:val="333333"/>
          <w:sz w:val="22"/>
          <w:szCs w:val="22"/>
        </w:rPr>
        <w:t xml:space="preserve"> императором, в соответствии с завещанием, был провозглашён юный Пётр Алексеевич. </w:t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eastAsia="Arial" w:cs="Arial"/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eastAsia="Arial" w:cs="Arial"/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eastAsia="Arial" w:cs="Arial"/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eastAsia="Arial" w:cs="Arial"/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rFonts w:ascii="Arial" w:hAnsi="Arial" w:eastAsia="Arial" w:cs="Arial"/>
          <w:sz w:val="22"/>
          <w:szCs w:val="22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71850" cy="311985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61156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3371850" cy="3119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265.50pt;height:245.66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eastAsia="Arial" w:cs="Arial"/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b/>
          <w:bCs/>
          <w:sz w:val="28"/>
          <w:szCs w:val="28"/>
          <w:highlight w:val="none"/>
        </w:rPr>
      </w:pPr>
      <w:r>
        <w:rPr>
          <w:sz w:val="22"/>
          <w:szCs w:val="22"/>
          <w:highlight w:val="none"/>
        </w:rPr>
      </w:r>
      <w:r>
        <w:rPr>
          <w:rFonts w:ascii="Arial" w:hAnsi="Arial" w:eastAsia="Arial" w:cs="Arial"/>
          <w:b/>
          <w:bCs/>
          <w:color w:val="000000"/>
          <w:sz w:val="28"/>
          <w:szCs w:val="28"/>
          <w:highlight w:val="white"/>
        </w:rPr>
        <w:t xml:space="preserve">Эпоха дворцовых переворотов.</w:t>
      </w:r>
      <w:r>
        <w:rPr>
          <w:sz w:val="22"/>
          <w:szCs w:val="22"/>
          <w:highlight w:val="none"/>
          <w:lang w:val="ru-RU"/>
        </w:rPr>
        <w:t xml:space="preserve"> </w:t>
      </w:r>
      <w:r>
        <w:rPr>
          <w:b/>
          <w:bCs/>
          <w:sz w:val="28"/>
          <w:szCs w:val="28"/>
          <w:highlight w:val="none"/>
          <w:lang w:val="ru-RU"/>
        </w:rPr>
        <w:t xml:space="preserve">Петр </w:t>
      </w:r>
      <w:r>
        <w:rPr>
          <w:b/>
          <w:bCs/>
          <w:sz w:val="28"/>
          <w:szCs w:val="28"/>
          <w:highlight w:val="none"/>
          <w:lang w:val="en-US"/>
        </w:rPr>
        <w:t xml:space="preserve">II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rFonts w:ascii="Arial" w:hAnsi="Arial" w:eastAsia="Arial" w:cs="Arial"/>
          <w:sz w:val="24"/>
          <w:szCs w:val="24"/>
        </w:rPr>
      </w:pPr>
      <w:r>
        <w:rPr>
          <w:highlight w:val="none"/>
        </w:rPr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Смерть Екатерины I открыла дорогу бесспорно законному наследнику, внуку Петра I, 11-летнему Петру II. Теперь, после того как Меншиков укрепил позиции при дворе и расправился со своими противниками, он уже не опасался малолетнего Петра II. Напротив, он наме</w:t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ревался породниться с императорской фамилией, выдав за юного императора свою дочь Марию. Император был перевезён в дом Меншикова «для обучения и воспитания», где находился под постоянным надзором. Меншиков, этот «полудержавный властелин», оказался на верши</w:t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не могущества и добавил к своим многочисленным наградам и званиям чин генералиссимуса.</w:t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highlight w:val="none"/>
        </w:rPr>
      </w:pPr>
      <w:r>
        <w:rPr>
          <w:rFonts w:ascii="Arial" w:hAnsi="Arial" w:eastAsia="Arial" w:cs="Arial"/>
          <w:b w:val="0"/>
          <w:bCs w:val="0"/>
          <w:color w:val="333333"/>
          <w:sz w:val="24"/>
        </w:rPr>
        <w:t xml:space="preserve">Пётр II пришёл к власти</w:t>
      </w:r>
      <w:r>
        <w:rPr>
          <w:rFonts w:ascii="Arial" w:hAnsi="Arial" w:eastAsia="Arial" w:cs="Arial"/>
          <w:color w:val="333333"/>
          <w:sz w:val="24"/>
        </w:rPr>
        <w:t xml:space="preserve"> в 1727 году после смерти Екатерины I, по её завещанию он унаследовал престол и в 11 лет стал императором. </w:t>
      </w:r>
      <w:hyperlink r:id="rId12" w:tooltip="https://histrf.ru/read/articles/epoha-dvorcovyh-perevorotov-1725-1801-gg-osnovnye-daty-k-ege" w:history="1">
        <w:r>
          <w:rPr>
            <w:rStyle w:val="872"/>
            <w:rFonts w:ascii="Arial" w:hAnsi="Arial" w:eastAsia="Arial" w:cs="Arial"/>
            <w:color w:val="333333"/>
            <w:sz w:val="24"/>
            <w:u w:val="none"/>
          </w:rPr>
          <w:t xml:space="preserve">2</w:t>
        </w:r>
      </w:hyperlink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rFonts w:ascii="Arial" w:hAnsi="Arial" w:eastAsia="Arial" w:cs="Arial"/>
          <w:color w:val="333333"/>
          <w:sz w:val="24"/>
          <w:szCs w:val="24"/>
        </w:rPr>
      </w:pPr>
      <w:r>
        <w:rPr>
          <w:rFonts w:ascii="Arial" w:hAnsi="Arial" w:eastAsia="Arial" w:cs="Arial"/>
          <w:b w:val="0"/>
          <w:bCs w:val="0"/>
          <w:color w:val="333333"/>
          <w:sz w:val="24"/>
        </w:rPr>
        <w:t xml:space="preserve">В начале правления</w:t>
      </w:r>
      <w:r>
        <w:rPr>
          <w:rFonts w:ascii="Arial" w:hAnsi="Arial" w:eastAsia="Arial" w:cs="Arial"/>
          <w:b w:val="0"/>
          <w:bCs w:val="0"/>
          <w:color w:val="333333"/>
          <w:sz w:val="24"/>
        </w:rPr>
        <w:t xml:space="preserve"> </w:t>
      </w:r>
      <w:r>
        <w:rPr>
          <w:rFonts w:ascii="Arial" w:hAnsi="Arial" w:eastAsia="Arial" w:cs="Arial"/>
          <w:b w:val="0"/>
          <w:bCs w:val="0"/>
          <w:color w:val="333333"/>
          <w:sz w:val="24"/>
        </w:rPr>
        <w:t xml:space="preserve">фактически государством управлял А. Д. Меншиков</w:t>
      </w:r>
      <w:r>
        <w:rPr>
          <w:rFonts w:ascii="Arial" w:hAnsi="Arial" w:eastAsia="Arial" w:cs="Arial"/>
          <w:color w:val="333333"/>
          <w:sz w:val="24"/>
        </w:rPr>
        <w:t xml:space="preserve">. Он не только добился обручения юного императора со своей дочерью, но и добился </w:t>
      </w:r>
      <w:r>
        <w:rPr>
          <w:rFonts w:ascii="Arial" w:hAnsi="Arial" w:eastAsia="Arial" w:cs="Arial"/>
          <w:color w:val="333333"/>
          <w:sz w:val="24"/>
          <w:szCs w:val="24"/>
        </w:rPr>
      </w:r>
      <w:r>
        <w:rPr>
          <w:rFonts w:ascii="Arial" w:hAnsi="Arial" w:eastAsia="Arial" w:cs="Arial"/>
          <w:color w:val="333333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</w:rPr>
        <w:t xml:space="preserve">того, что Пётр II вернул из монастыря свою бабушку Евдокию Лопухину, которая усилила влияние на юного Петра. Летом 1727 года началось охлаждение отношений между императором и </w:t>
      </w:r>
      <w:r>
        <w:rPr>
          <w:rFonts w:ascii="Arial" w:hAnsi="Arial" w:eastAsia="Arial" w:cs="Arial"/>
          <w:color w:val="333333"/>
          <w:sz w:val="24"/>
        </w:rPr>
        <w:t xml:space="preserve">Меншиковым. В сентябре некогда всесильного царедворца лишили всех титулов, должностей, наград и имущества, арестовали и со всей семьёй сослали в Берёзов под Тобольском. </w:t>
      </w:r>
      <w:hyperlink r:id="rId13" w:tooltip="https://histrf.ru/read/articles/epoha-dvorcovyh-perevorotov-1725-1801-gg-osnovnye-daty-k-ege" w:history="1">
        <w:r>
          <w:rPr>
            <w:rStyle w:val="872"/>
            <w:rFonts w:ascii="Arial" w:hAnsi="Arial" w:eastAsia="Arial" w:cs="Arial"/>
            <w:color w:val="333333"/>
            <w:sz w:val="24"/>
            <w:u w:val="none"/>
          </w:rPr>
          <w:t xml:space="preserve">2</w:t>
        </w:r>
      </w:hyperlink>
      <w:r/>
      <w:hyperlink r:id="rId14" w:tooltip="https://vk.com/wall-166720365_1811" w:history="1">
        <w:r>
          <w:rPr>
            <w:rStyle w:val="872"/>
            <w:rFonts w:ascii="Arial" w:hAnsi="Arial" w:eastAsia="Arial" w:cs="Arial"/>
            <w:color w:val="333333"/>
            <w:sz w:val="24"/>
            <w:u w:val="none"/>
          </w:rPr>
          <w:t xml:space="preserve">4</w:t>
        </w:r>
      </w:hyperlink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/>
      </w:pPr>
      <w:r>
        <w:rPr>
          <w:rFonts w:ascii="Arial" w:hAnsi="Arial" w:eastAsia="Arial" w:cs="Arial"/>
          <w:b w:val="0"/>
          <w:bCs w:val="0"/>
          <w:color w:val="333333"/>
          <w:sz w:val="24"/>
        </w:rPr>
        <w:t xml:space="preserve">После смерти Петра II</w:t>
      </w:r>
      <w:r>
        <w:rPr>
          <w:rFonts w:ascii="Arial" w:hAnsi="Arial" w:eastAsia="Arial" w:cs="Arial"/>
          <w:b w:val="0"/>
          <w:bCs w:val="0"/>
          <w:color w:val="333333"/>
          <w:sz w:val="24"/>
        </w:rPr>
        <w:t xml:space="preserve"> </w:t>
      </w:r>
      <w:r>
        <w:rPr>
          <w:rFonts w:ascii="Arial" w:hAnsi="Arial" w:eastAsia="Arial" w:cs="Arial"/>
          <w:b w:val="0"/>
          <w:bCs w:val="0"/>
          <w:color w:val="333333"/>
          <w:sz w:val="24"/>
        </w:rPr>
        <w:t xml:space="preserve">вопрос о престолонаследии решали члены Верховного тайного совета</w:t>
      </w:r>
      <w:r>
        <w:rPr>
          <w:rFonts w:ascii="Arial" w:hAnsi="Arial" w:eastAsia="Arial" w:cs="Arial"/>
          <w:b w:val="0"/>
          <w:bCs w:val="0"/>
          <w:color w:val="333333"/>
          <w:sz w:val="24"/>
        </w:rPr>
        <w:t xml:space="preserve">. Они остановили свой выбор на Анне Ио</w:t>
      </w:r>
      <w:r>
        <w:rPr>
          <w:rFonts w:ascii="Arial" w:hAnsi="Arial" w:eastAsia="Arial" w:cs="Arial"/>
          <w:color w:val="333333"/>
          <w:sz w:val="24"/>
        </w:rPr>
        <w:t xml:space="preserve">анновне — дочери царя Ивана V Алексеевича, племяннице Петра I. Она представлялась им законной, но наименее влиятельной из всех претендентов на трон.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rFonts w:ascii="Arial" w:hAnsi="Arial" w:eastAsia="Arial" w:cs="Arial"/>
          <w:sz w:val="22"/>
          <w:szCs w:val="22"/>
        </w:rPr>
      </w:pPr>
      <w:r>
        <w:rPr>
          <w:sz w:val="22"/>
          <w:szCs w:val="22"/>
          <w:highlight w:val="none"/>
        </w:rPr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eastAsia="Arial" w:cs="Arial"/>
          <w:sz w:val="22"/>
          <w:szCs w:val="22"/>
        </w:rPr>
      </w:r>
    </w:p>
    <w:p>
      <w:pPr>
        <w:pBdr/>
        <w:spacing/>
        <w:ind/>
        <w:rPr>
          <w:sz w:val="22"/>
          <w:szCs w:val="22"/>
          <w:highlight w:val="none"/>
        </w:rPr>
      </w:pPr>
      <w:r>
        <w:rPr>
          <w:sz w:val="22"/>
          <w:szCs w:val="22"/>
        </w:rPr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Однако счастье оказалось недолгим. Однажды Меншиков сильно заболел, и его противники воспользовались этим. Князьям Долгоруким удалось сблизиться с Петром II, и в короткое время 19-летний Иван Алексеевич Долгоруков стал лучшим другом императора. Всё время о</w:t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ни проводили на охоте и в развлечениях. Пётр всё больше отдалялся от Меншикова, и когда тот поправился и был готов вернуться к делам, император уже был настроен против него. Меншикова отстранили от всех должностей, у него было конфисковано всё имущество, в</w:t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ключая до 100 тыс. душ крестьян. Со всей семьёй он был отправлен в ссылку в далёкий сибирский городок Берёзов, где вскоре и умер.</w:t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Однако счастье оказалось недолгим. Однажды Меншиков сильно заболел, и его противники воспользовались этим. Князьям Долгоруким удалось сблизиться с Петром II, и в короткое время 19-летний Иван Алексеевич Долгоруков стал лучшим другом императора. Всё время о</w:t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ни проводили на охоте и в развлечениях. Пётр всё больше отдалялся от Меншикова, и когда тот поправился и был готов вернуться к делам, император уже был настроен против него. Меншикова отстранили от всех должностей, у него было конфисковано всё имущество, в</w:t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ключая до 100 тыс. душ крестьян. Со всей семьёй он был отправлен в ссылку в далёкий сибирский городок Берёзов, где вскоре и умер.</w:t>
      </w:r>
      <w:r>
        <w:rPr>
          <w:sz w:val="22"/>
          <w:szCs w:val="22"/>
          <w:highlight w:val="none"/>
        </w:rPr>
      </w:r>
      <w:r>
        <w:rPr>
          <w:sz w:val="22"/>
          <w:szCs w:val="22"/>
          <w:highlight w:val="none"/>
        </w:rPr>
      </w:r>
    </w:p>
    <w:p>
      <w:pPr>
        <w:pBdr/>
        <w:spacing/>
        <w:ind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/>
        <w:spacing/>
        <w:ind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/>
        <w:spacing/>
        <w:ind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/>
        <w:spacing/>
        <w:ind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/>
        <w:spacing/>
        <w:ind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/>
        <w:spacing/>
        <w:ind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/>
        <w:spacing/>
        <w:ind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/>
        <w:spacing/>
        <w:ind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/>
        <w:spacing/>
        <w:ind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/>
        <w:spacing/>
        <w:ind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/>
        <w:spacing/>
        <w:ind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/>
        <w:spacing/>
        <w:ind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/>
        <w:spacing/>
        <w:ind/>
        <w:rPr>
          <w:sz w:val="22"/>
          <w:szCs w:val="22"/>
        </w:rPr>
      </w:pPr>
      <w:r>
        <w:rPr>
          <w:sz w:val="22"/>
          <w:szCs w:val="22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20350" cy="303412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33363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2620349" cy="3034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206.33pt;height:238.91pt;mso-wrap-distance-left:0.00pt;mso-wrap-distance-top:0.00pt;mso-wrap-distance-right:0.00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/>
        <w:spacing/>
        <w:ind/>
        <w:rPr>
          <w:sz w:val="22"/>
          <w:szCs w:val="22"/>
        </w:rPr>
      </w:pPr>
      <w:r>
        <w:rPr>
          <w:sz w:val="22"/>
          <w:szCs w:val="22"/>
        </w:rPr>
      </w:r>
      <w:r>
        <w:rPr>
          <w:rFonts w:ascii="Arial" w:hAnsi="Arial" w:eastAsia="Arial" w:cs="Arial"/>
          <w:b/>
          <w:bCs/>
          <w:color w:val="333333"/>
          <w:sz w:val="24"/>
          <w:highlight w:val="white"/>
        </w:rPr>
        <w:t xml:space="preserve">Анна Иоанновна </w:t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казалась верховникам подходящей кандидатурой для их замысла — посадить на престол послушного монарха, который передаст всю реальную власть в их руки. Они составили </w:t>
      </w:r>
      <w:r>
        <w:rPr>
          <w:rFonts w:ascii="Arial" w:hAnsi="Arial" w:eastAsia="Arial" w:cs="Arial"/>
          <w:b/>
          <w:color w:val="333333"/>
          <w:sz w:val="24"/>
          <w:highlight w:val="white"/>
        </w:rPr>
        <w:t xml:space="preserve">Кондиции</w:t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 (условия), которые должна была подписать новая императрица прежде, чем взойдёт на престол. Этот документ сильно ограничивал власть монарха: среди прочего в нём были пункты о том, что Анна Иоанновна не может самовольно объявлять войну и заключать мир, ввод</w:t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ить новые налоги, жаловать высокие чины, выносить смертный приговор дворянину, награждать деревнями и вотчинами, распоряжаться государственной казной.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/>
      </w:pPr>
      <w:r>
        <w:rPr>
          <w:rFonts w:ascii="Arial" w:hAnsi="Arial" w:eastAsia="Arial" w:cs="Arial"/>
          <w:color w:val="333333"/>
          <w:sz w:val="24"/>
          <w:highlight w:val="none"/>
        </w:rPr>
      </w:r>
      <w:r>
        <w:rPr>
          <w:rFonts w:ascii="Arial" w:hAnsi="Arial" w:eastAsia="Arial" w:cs="Arial"/>
          <w:color w:val="333333"/>
          <w:sz w:val="24"/>
          <w:highlight w:val="none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rFonts w:ascii="Arial" w:hAnsi="Arial" w:eastAsia="Arial" w:cs="Arial"/>
          <w:color w:val="333333"/>
          <w:sz w:val="24"/>
          <w:szCs w:val="24"/>
          <w:highlight w:val="none"/>
        </w:rPr>
      </w:pPr>
      <w:r>
        <w:rPr>
          <w:rFonts w:ascii="Arial" w:hAnsi="Arial" w:eastAsia="Arial" w:cs="Arial"/>
          <w:b/>
          <w:bCs/>
          <w:color w:val="333333"/>
          <w:sz w:val="24"/>
        </w:rPr>
        <w:t xml:space="preserve">Анна Иоанновна</w:t>
      </w:r>
      <w:r>
        <w:rPr>
          <w:rFonts w:ascii="Arial" w:hAnsi="Arial" w:eastAsia="Arial" w:cs="Arial"/>
          <w:b w:val="0"/>
          <w:bCs w:val="0"/>
          <w:color w:val="333333"/>
          <w:sz w:val="24"/>
        </w:rPr>
        <w:t xml:space="preserve"> пришла к власти</w:t>
      </w:r>
      <w:r>
        <w:rPr>
          <w:rFonts w:ascii="Arial" w:hAnsi="Arial" w:eastAsia="Arial" w:cs="Arial"/>
          <w:color w:val="333333"/>
          <w:sz w:val="24"/>
        </w:rPr>
        <w:t xml:space="preserve"> после смерти в 1730 году императора Петра II. Члены Верховного тайного совета, решавшие вопрос о престолонаследии, остановили свой выбор на Анне Иоанновне — дочери царя Ивана V Алексеевича, племяннице Петра I. </w:t>
      </w:r>
      <w:r>
        <w:rPr>
          <w:rFonts w:ascii="Arial" w:hAnsi="Arial" w:eastAsia="Arial" w:cs="Arial"/>
          <w:color w:val="333333"/>
          <w:sz w:val="24"/>
          <w:szCs w:val="24"/>
          <w:highlight w:val="none"/>
        </w:rPr>
      </w:r>
      <w:r>
        <w:rPr>
          <w:rFonts w:ascii="Arial" w:hAnsi="Arial" w:eastAsia="Arial" w:cs="Arial"/>
          <w:color w:val="333333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 w:val="0"/>
          <w:bCs w:val="0"/>
          <w:color w:val="333333"/>
          <w:sz w:val="24"/>
        </w:rPr>
        <w:t xml:space="preserve">При возведении на престол</w:t>
      </w:r>
      <w:r>
        <w:rPr>
          <w:rFonts w:ascii="Arial" w:hAnsi="Arial" w:eastAsia="Arial" w:cs="Arial"/>
          <w:color w:val="333333"/>
          <w:sz w:val="24"/>
        </w:rPr>
        <w:t xml:space="preserve"> «верховники» вынудили Анну Иоанновну подписать «Кондиции», по которым без согласия Верховного тайного совета она не могла решать вопросы войны и мира, вводить новые налоги, расходовать средства из казны, назначать наследника престола. </w:t>
      </w:r>
      <w:r>
        <w:rPr>
          <w:rFonts w:ascii="Arial" w:hAnsi="Arial" w:eastAsia="Arial" w:cs="Arial"/>
          <w:b/>
          <w:bCs/>
          <w:color w:val="333333"/>
          <w:sz w:val="24"/>
        </w:rPr>
        <w:t xml:space="preserve">25 февраля </w:t>
      </w:r>
      <w:r>
        <w:rPr>
          <w:rFonts w:ascii="Arial" w:hAnsi="Arial" w:eastAsia="Arial" w:cs="Arial"/>
          <w:color w:val="333333"/>
          <w:sz w:val="24"/>
        </w:rPr>
        <w:t xml:space="preserve">(8 марта)</w:t>
      </w:r>
      <w:r>
        <w:rPr>
          <w:rFonts w:ascii="Arial" w:hAnsi="Arial" w:eastAsia="Arial" w:cs="Arial"/>
          <w:color w:val="333333"/>
          <w:sz w:val="24"/>
        </w:rPr>
        <w:t xml:space="preserve"> в Москве, опираясь на поддержку гвардии и дворян, императрица разорвала </w:t>
      </w:r>
      <w:r>
        <w:rPr>
          <w:rFonts w:ascii="Arial" w:hAnsi="Arial" w:eastAsia="Arial" w:cs="Arial"/>
          <w:b/>
          <w:bCs/>
          <w:color w:val="333333"/>
          <w:sz w:val="24"/>
        </w:rPr>
        <w:t xml:space="preserve">«Кондиции».</w:t>
      </w:r>
      <w:r>
        <w:rPr>
          <w:rFonts w:ascii="Arial" w:hAnsi="Arial" w:eastAsia="Arial" w:cs="Arial"/>
          <w:color w:val="333333"/>
          <w:sz w:val="24"/>
        </w:rPr>
        <w:t xml:space="preserve"> 4 (15) марта 1730 года Верховный тайный совет был упразднён. </w:t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 w:val="0"/>
          <w:bCs w:val="0"/>
          <w:color w:val="333333"/>
          <w:sz w:val="24"/>
        </w:rPr>
        <w:t xml:space="preserve">В период правления Анны Иоанновны</w:t>
      </w:r>
      <w:r>
        <w:rPr>
          <w:rFonts w:ascii="Arial" w:hAnsi="Arial" w:eastAsia="Arial" w:cs="Arial"/>
          <w:b w:val="0"/>
          <w:bCs w:val="0"/>
          <w:color w:val="333333"/>
          <w:sz w:val="24"/>
        </w:rPr>
        <w:t xml:space="preserve"> </w:t>
      </w:r>
      <w:r>
        <w:rPr>
          <w:rFonts w:ascii="Arial" w:hAnsi="Arial" w:eastAsia="Arial" w:cs="Arial"/>
          <w:color w:val="333333"/>
          <w:sz w:val="24"/>
        </w:rPr>
        <w:t xml:space="preserve">она осуществила некоторые преобразования:</w:t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</w:p>
    <w:p>
      <w:pPr>
        <w:pStyle w:val="889"/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120"/>
        <w:ind w:right="0"/>
        <w:rPr/>
      </w:pPr>
      <w:r>
        <w:rPr>
          <w:rFonts w:ascii="Arial" w:hAnsi="Arial" w:eastAsia="Arial" w:cs="Arial"/>
          <w:color w:val="333333"/>
          <w:sz w:val="21"/>
        </w:rPr>
        <w:t xml:space="preserve">в 1730 году ликвидировала Верховный тайный совет, вместо него восстановила Правительствующий Сенат, который снова стал высшим совещательным органом власти, как при Петре I; </w:t>
      </w:r>
      <w:r>
        <w:rPr>
          <w:rFonts w:ascii="Arial" w:hAnsi="Arial" w:eastAsia="Arial" w:cs="Arial"/>
          <w:sz w:val="21"/>
        </w:rPr>
      </w:r>
      <w:r/>
    </w:p>
    <w:p>
      <w:pPr>
        <w:pStyle w:val="889"/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120"/>
        <w:ind w:right="0"/>
        <w:rPr>
          <w:rFonts w:ascii="Arial" w:hAnsi="Arial" w:eastAsia="Arial" w:cs="Arial"/>
          <w:sz w:val="21"/>
          <w:szCs w:val="21"/>
        </w:rPr>
      </w:pPr>
      <w:r>
        <w:rPr>
          <w:rFonts w:ascii="Arial" w:hAnsi="Arial" w:eastAsia="Arial" w:cs="Arial"/>
          <w:color w:val="333333"/>
          <w:sz w:val="21"/>
        </w:rPr>
        <w:t xml:space="preserve">в 1731 году создала новый государственный орган — Кабинет министров; </w:t>
      </w:r>
      <w:r>
        <w:rPr>
          <w:rFonts w:ascii="Arial" w:hAnsi="Arial" w:eastAsia="Arial" w:cs="Arial"/>
          <w:sz w:val="21"/>
          <w:szCs w:val="21"/>
        </w:rPr>
      </w:r>
      <w:r>
        <w:rPr>
          <w:rFonts w:ascii="Arial" w:hAnsi="Arial" w:eastAsia="Arial" w:cs="Arial"/>
          <w:sz w:val="21"/>
          <w:szCs w:val="21"/>
        </w:rPr>
      </w:r>
    </w:p>
    <w:p>
      <w:pPr>
        <w:pStyle w:val="889"/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/>
        <w:ind w:right="0"/>
        <w:rPr/>
      </w:pPr>
      <w:r>
        <w:rPr>
          <w:rFonts w:ascii="Arial" w:hAnsi="Arial" w:eastAsia="Arial" w:cs="Arial"/>
          <w:color w:val="333333"/>
          <w:sz w:val="21"/>
        </w:rPr>
        <w:t xml:space="preserve">в 1731 году была восстановлена Тайная канцелярия, занимавшаяся доносительством; </w:t>
      </w:r>
      <w:r/>
    </w:p>
    <w:p>
      <w:pPr>
        <w:pStyle w:val="889"/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/>
        <w:ind w:right="0"/>
        <w:rPr/>
      </w:pPr>
      <w:r>
        <w:rPr>
          <w:rFonts w:ascii="Arial" w:hAnsi="Arial" w:eastAsia="Arial" w:cs="Arial"/>
          <w:color w:val="333333"/>
          <w:sz w:val="21"/>
        </w:rPr>
        <w:t xml:space="preserve">в 1736 году отменила пожизненную службу дворян, ограничив её двадцатью пятью годами.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highlight w:val="none"/>
        </w:rPr>
      </w:pPr>
      <w:r>
        <w:rPr>
          <w:rFonts w:ascii="Arial" w:hAnsi="Arial" w:eastAsia="Arial" w:cs="Arial"/>
          <w:b w:val="0"/>
          <w:bCs w:val="0"/>
          <w:color w:val="333333"/>
          <w:sz w:val="24"/>
        </w:rPr>
        <w:t xml:space="preserve">После смерти Анны Иоанновны</w:t>
      </w:r>
      <w:r>
        <w:rPr>
          <w:rFonts w:ascii="Arial" w:hAnsi="Arial" w:eastAsia="Arial" w:cs="Arial"/>
          <w:b w:val="0"/>
          <w:bCs w:val="0"/>
          <w:color w:val="333333"/>
          <w:sz w:val="24"/>
        </w:rPr>
        <w:t xml:space="preserve"> в октябре 1740 года </w:t>
      </w:r>
      <w:r>
        <w:rPr>
          <w:rFonts w:ascii="Arial" w:hAnsi="Arial" w:eastAsia="Arial" w:cs="Arial"/>
          <w:b w:val="0"/>
          <w:bCs w:val="0"/>
          <w:color w:val="333333"/>
          <w:sz w:val="24"/>
        </w:rPr>
        <w:t xml:space="preserve">вопрос о престолонаследии решался так</w:t>
      </w:r>
      <w:r>
        <w:rPr>
          <w:rFonts w:ascii="Arial" w:hAnsi="Arial" w:eastAsia="Arial" w:cs="Arial"/>
          <w:b w:val="0"/>
          <w:bCs w:val="0"/>
          <w:color w:val="333333"/>
          <w:sz w:val="24"/>
        </w:rPr>
        <w:t xml:space="preserve">: собственных наследников Анна н</w:t>
      </w:r>
      <w:r>
        <w:rPr>
          <w:rFonts w:ascii="Arial" w:hAnsi="Arial" w:eastAsia="Arial" w:cs="Arial"/>
          <w:color w:val="333333"/>
          <w:sz w:val="24"/>
        </w:rPr>
        <w:t xml:space="preserve">е имела, поэтому трон передала малолетнему сыну своей племянницы — трёхмесячному Иоанну Антоновичу. </w:t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/>
      </w:pPr>
      <w:r/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highlight w:val="none"/>
        </w:rPr>
      </w:pPr>
      <w:r>
        <w:rPr>
          <w:highlight w:val="none"/>
        </w:rPr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Анна Иоанновна, понимая, что иной возможности занять российский престол ей не представится, подписала Кондиции. Между тем ограничение самодержавия не устраивало основную массу дворянства. Существовала реальная угроза захвата власти представителями нескольк</w:t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их аристократических фамилий, и дворяне опасались ущемления своих прав. Они предпочли бы видеть Россию в руках абсолютного монарха, нежели раздираемую интригами верховников. 8 марта 1730 г. представители дворянства прибыли во дворец, утверждая, что «</w:t>
      </w:r>
      <w:r>
        <w:rPr>
          <w:rFonts w:ascii="Arial" w:hAnsi="Arial" w:eastAsia="Arial" w:cs="Arial"/>
          <w:i/>
          <w:color w:val="333333"/>
          <w:sz w:val="24"/>
          <w:highlight w:val="white"/>
        </w:rPr>
        <w:t xml:space="preserve">большая часть народа состоит в страхе предбудущаго беспокойства</w:t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», и прося Анну Иоанновну стать «</w:t>
      </w:r>
      <w:r>
        <w:rPr>
          <w:rFonts w:ascii="Arial" w:hAnsi="Arial" w:eastAsia="Arial" w:cs="Arial"/>
          <w:i/>
          <w:color w:val="333333"/>
          <w:sz w:val="24"/>
          <w:highlight w:val="white"/>
        </w:rPr>
        <w:t xml:space="preserve">такою же самодержицею, как были её предки</w:t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». Делегатов от дворян поддержала гвардия, а члены Верховного тайного совета оказались в меньшинстве. На их глазах Анна «</w:t>
      </w:r>
      <w:r>
        <w:rPr>
          <w:rFonts w:ascii="Arial" w:hAnsi="Arial" w:eastAsia="Arial" w:cs="Arial"/>
          <w:i/>
          <w:color w:val="333333"/>
          <w:sz w:val="24"/>
          <w:highlight w:val="white"/>
        </w:rPr>
        <w:t xml:space="preserve">изволила изодрать</w:t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» Кондиции. В скором времени Верховный тайный совет был упразднён, а большинство его членов подверглись преследованиям. Осторожные Головкин и Остерман, сразу же отошедшие от опасной «затейки» прочих верховников, будут впоследствии приближены к Анне Иоаннов</w:t>
      </w:r>
      <w:r>
        <w:rPr>
          <w:rFonts w:ascii="Arial" w:hAnsi="Arial" w:eastAsia="Arial" w:cs="Arial"/>
          <w:color w:val="333333"/>
          <w:sz w:val="24"/>
          <w:highlight w:val="white"/>
        </w:rPr>
        <w:t xml:space="preserve">не и займут высшие посты. Остальные лишились власти и богатства, а некоторые — и свободы.</w:t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/>
      </w:pPr>
      <w:r/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/>
      </w:pPr>
      <w:r/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/>
      </w:pPr>
      <w:r/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/>
      </w:pPr>
      <w:r/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/>
      </w:pPr>
      <w:r/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/>
      </w:pPr>
      <w:r/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/>
      </w:pPr>
      <w:r/>
      <w:r/>
    </w:p>
    <w:p>
      <w:pPr>
        <w:pStyle w:val="82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z w:val="28"/>
          <w:szCs w:val="28"/>
        </w:rPr>
      </w:r>
      <w:r>
        <w:rPr>
          <w:rFonts w:ascii="Arial" w:hAnsi="Arial" w:eastAsia="Arial" w:cs="Arial"/>
          <w:sz w:val="28"/>
          <w:szCs w:val="28"/>
        </w:rPr>
      </w:r>
      <w:r>
        <w:rPr>
          <w:rFonts w:ascii="Arial" w:hAnsi="Arial" w:eastAsia="Arial" w:cs="Arial"/>
          <w:sz w:val="28"/>
          <w:szCs w:val="28"/>
        </w:rPr>
      </w:r>
    </w:p>
    <w:p>
      <w:pPr>
        <w:pStyle w:val="82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color w:val="000000"/>
          <w:sz w:val="28"/>
          <w:highlight w:val="none"/>
        </w:rPr>
      </w:r>
      <w:r>
        <w:rPr>
          <w:rFonts w:ascii="Arial" w:hAnsi="Arial" w:eastAsia="Arial" w:cs="Arial"/>
          <w:sz w:val="28"/>
          <w:szCs w:val="28"/>
        </w:rPr>
      </w:r>
      <w:r>
        <w:rPr>
          <w:rFonts w:ascii="Arial" w:hAnsi="Arial" w:eastAsia="Arial" w:cs="Arial"/>
          <w:sz w:val="28"/>
          <w:szCs w:val="28"/>
        </w:rPr>
      </w:r>
    </w:p>
    <w:p>
      <w:pPr>
        <w:pStyle w:val="82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Arial" w:hAnsi="Arial" w:eastAsia="Arial" w:cs="Arial"/>
          <w:b/>
          <w:bCs/>
          <w:color w:val="000000"/>
          <w:sz w:val="28"/>
          <w:szCs w:val="28"/>
          <w:highlight w:val="none"/>
        </w:rPr>
      </w:pPr>
      <w:r>
        <w:rPr>
          <w:rFonts w:ascii="Arial" w:hAnsi="Arial" w:eastAsia="Arial" w:cs="Arial"/>
          <w:b/>
          <w:color w:val="000000"/>
          <w:sz w:val="28"/>
        </w:rPr>
      </w:r>
      <w:r>
        <w:rPr>
          <w:rFonts w:ascii="Arial" w:hAnsi="Arial" w:eastAsia="Arial" w:cs="Arial"/>
          <w:b/>
          <w:bCs/>
          <w:color w:val="000000"/>
          <w:sz w:val="28"/>
          <w:szCs w:val="28"/>
          <w:highlight w:val="none"/>
        </w:rPr>
      </w:r>
      <w:r>
        <w:rPr>
          <w:rFonts w:ascii="Arial" w:hAnsi="Arial" w:eastAsia="Arial" w:cs="Arial"/>
          <w:b/>
          <w:bCs/>
          <w:color w:val="000000"/>
          <w:sz w:val="28"/>
          <w:szCs w:val="28"/>
          <w:highlight w:val="none"/>
        </w:rPr>
      </w:r>
    </w:p>
    <w:p>
      <w:pPr>
        <w:pStyle w:val="82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/>
      </w:pPr>
      <w:r>
        <w:rPr>
          <w:rFonts w:ascii="Arial" w:hAnsi="Arial" w:eastAsia="Arial" w:cs="Arial"/>
          <w:b/>
          <w:color w:val="000000"/>
          <w:sz w:val="28"/>
        </w:rPr>
        <w:t xml:space="preserve">Правители эпохи дворцовых переворотов</w:t>
      </w:r>
      <w:r/>
    </w:p>
    <w:tbl>
      <w:tblPr>
        <w:tblStyle w:val="701"/>
        <w:tblW w:w="0" w:type="auto"/>
        <w:tblInd w:w="0" w:type="dxa"/>
        <w:tblBorders>
          <w:top w:val="single" w:color="808080" w:sz="6" w:space="0"/>
          <w:left w:val="single" w:color="808080" w:sz="6" w:space="0"/>
          <w:bottom w:val="single" w:color="808080" w:sz="6" w:space="0"/>
          <w:right w:val="single" w:color="808080" w:sz="6" w:space="0"/>
          <w:insideH w:val="none" w:color="000000" w:sz="4" w:space="0"/>
          <w:insideV w:val="none" w:color="000000" w:sz="4" w:space="0"/>
        </w:tblBorders>
        <w:shd w:val="clear" w:color="ffffff" w:fill="ffffff"/>
        <w:tblLayout w:type="autofit"/>
        <w:tblLook w:val="04A0" w:firstRow="1" w:lastRow="0" w:firstColumn="1" w:lastColumn="0" w:noHBand="0" w:noVBand="1"/>
      </w:tblPr>
      <w:tblGrid>
        <w:gridCol w:w="687"/>
        <w:gridCol w:w="709"/>
        <w:gridCol w:w="2297"/>
        <w:gridCol w:w="5662"/>
      </w:tblGrid>
      <w:tr>
        <w:trPr/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8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b/>
                <w:color w:val="000000"/>
                <w:sz w:val="27"/>
              </w:rPr>
              <w:t xml:space="preserve">Монарх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709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b/>
                <w:color w:val="000000"/>
                <w:sz w:val="27"/>
              </w:rPr>
              <w:t xml:space="preserve">Годы правления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9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b/>
                <w:color w:val="000000"/>
                <w:sz w:val="27"/>
              </w:rPr>
              <w:t xml:space="preserve">Фавориты и лица, оказывавшие наибольшее влияние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662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b/>
                <w:color w:val="000000"/>
                <w:sz w:val="27"/>
              </w:rPr>
              <w:t xml:space="preserve">Обстоятельства прихода ко власти</w:t>
            </w:r>
            <w:r/>
          </w:p>
        </w:tc>
      </w:tr>
      <w:tr>
        <w:trPr>
          <w:trHeight w:val="2292"/>
        </w:trPr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8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  <w:t xml:space="preserve">Екатерина I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709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  <w:t xml:space="preserve">1725 — 1727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9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  <w:t xml:space="preserve">А. Д. Меншиков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66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hd w:val="clear" w:color="ffffff" w:fill="ffffff"/>
              <w:spacing/>
              <w:ind w:right="0" w:firstLine="0" w:left="0"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  <w:t xml:space="preserve">Решение сената после смерти Петра I</w:t>
            </w:r>
            <w:r>
              <w:rPr>
                <w:rFonts w:ascii="Arial" w:hAnsi="Arial" w:eastAsia="Arial" w:cs="Arial"/>
                <w:color w:val="000000"/>
                <w:sz w:val="27"/>
                <w:lang w:val="ru-RU"/>
              </w:rPr>
              <w:t xml:space="preserve"> и Гвардии</w:t>
            </w:r>
            <w:r/>
          </w:p>
          <w:p>
            <w:pPr>
              <w:pBdr/>
              <w:spacing w:after="0" w:before="0" w:line="240" w:lineRule="auto"/>
              <w:ind/>
              <w:rPr/>
            </w:pPr>
            <w:r>
              <w:br/>
              <w:br/>
            </w:r>
            <w:r/>
          </w:p>
        </w:tc>
      </w:tr>
      <w:tr>
        <w:trPr>
          <w:trHeight w:val="3498"/>
        </w:trPr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8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hd w:val="clear" w:color="ffffff" w:fill="ffffff"/>
              <w:spacing/>
              <w:ind w:right="0" w:firstLine="0" w:left="0"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  <w:t xml:space="preserve">Пётр II</w:t>
            </w:r>
            <w:r/>
          </w:p>
          <w:p>
            <w:pPr>
              <w:pBdr/>
              <w:spacing w:after="0" w:before="0" w:line="240" w:lineRule="auto"/>
              <w:ind/>
              <w:rPr/>
            </w:pPr>
            <w:r>
              <w:br/>
              <w:br/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709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  <w:t xml:space="preserve">1727 — 1730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9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  <w:t xml:space="preserve">А. Д. Меншиков, позднее — князья Долгоруковы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662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  <w:t xml:space="preserve">Последний представитель мужской линии Романовых, наследник скончавшейся Екатерины I</w:t>
            </w:r>
            <w:r/>
          </w:p>
        </w:tc>
      </w:tr>
      <w:tr>
        <w:trPr>
          <w:trHeight w:val="2790"/>
        </w:trPr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8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  <w:t xml:space="preserve">Анна Иоанновна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7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hd w:val="clear" w:color="ffffff" w:fill="ffffff"/>
              <w:spacing/>
              <w:ind w:right="0" w:firstLine="0" w:left="0"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  <w:t xml:space="preserve">1730 — 1740</w:t>
            </w:r>
            <w:r/>
          </w:p>
          <w:p>
            <w:pPr>
              <w:pBdr/>
              <w:spacing w:after="0" w:before="0" w:line="240" w:lineRule="auto"/>
              <w:ind/>
              <w:rPr/>
            </w:pPr>
            <w:r>
              <w:br/>
              <w:br/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9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  <w:t xml:space="preserve">Бирон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662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  <w:t xml:space="preserve">Племянница Петра I, сначала согласилась на правления по условиям Верховного Тайного Совета, но затем публично отказалась их выполнять</w:t>
            </w:r>
            <w:r/>
          </w:p>
        </w:tc>
      </w:tr>
    </w:tbl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Style w:val="82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Arial" w:hAnsi="Arial" w:eastAsia="Arial" w:cs="Arial"/>
          <w:b/>
          <w:bCs/>
          <w:color w:val="000000"/>
          <w:sz w:val="28"/>
          <w:szCs w:val="28"/>
          <w:highlight w:val="none"/>
        </w:rPr>
      </w:pPr>
      <w:r>
        <w:rPr>
          <w:rFonts w:ascii="Arial" w:hAnsi="Arial" w:eastAsia="Arial" w:cs="Arial"/>
          <w:b/>
          <w:color w:val="000000"/>
          <w:sz w:val="28"/>
          <w:highlight w:val="none"/>
        </w:rPr>
      </w:r>
      <w:r>
        <w:rPr>
          <w:rFonts w:ascii="Arial" w:hAnsi="Arial" w:eastAsia="Arial" w:cs="Arial"/>
          <w:b/>
          <w:bCs/>
          <w:color w:val="000000"/>
          <w:sz w:val="28"/>
          <w:szCs w:val="28"/>
          <w:highlight w:val="none"/>
        </w:rPr>
      </w:r>
      <w:r>
        <w:rPr>
          <w:rFonts w:ascii="Arial" w:hAnsi="Arial" w:eastAsia="Arial" w:cs="Arial"/>
          <w:b/>
          <w:bCs/>
          <w:color w:val="000000"/>
          <w:sz w:val="28"/>
          <w:szCs w:val="28"/>
          <w:highlight w:val="none"/>
        </w:rPr>
      </w:r>
    </w:p>
    <w:p>
      <w:pPr>
        <w:pStyle w:val="82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Arial" w:hAnsi="Arial" w:eastAsia="Arial" w:cs="Arial"/>
          <w:b/>
          <w:bCs/>
          <w:color w:val="000000"/>
          <w:sz w:val="28"/>
          <w:szCs w:val="28"/>
          <w:highlight w:val="none"/>
        </w:rPr>
      </w:pPr>
      <w:r>
        <w:rPr>
          <w:rFonts w:ascii="Arial" w:hAnsi="Arial" w:eastAsia="Arial" w:cs="Arial"/>
          <w:b/>
          <w:color w:val="000000"/>
          <w:sz w:val="28"/>
          <w:highlight w:val="none"/>
        </w:rPr>
      </w:r>
      <w:r>
        <w:rPr>
          <w:rFonts w:ascii="Arial" w:hAnsi="Arial" w:eastAsia="Arial" w:cs="Arial"/>
          <w:b/>
          <w:bCs/>
          <w:color w:val="000000"/>
          <w:sz w:val="28"/>
          <w:szCs w:val="28"/>
          <w:highlight w:val="none"/>
        </w:rPr>
      </w:r>
      <w:r>
        <w:rPr>
          <w:rFonts w:ascii="Arial" w:hAnsi="Arial" w:eastAsia="Arial" w:cs="Arial"/>
          <w:b/>
          <w:bCs/>
          <w:color w:val="000000"/>
          <w:sz w:val="28"/>
          <w:szCs w:val="28"/>
          <w:highlight w:val="none"/>
        </w:rPr>
      </w:r>
    </w:p>
    <w:p>
      <w:pPr>
        <w:pStyle w:val="82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/>
        <w:ind w:right="0" w:firstLine="0" w:left="0"/>
        <w:rPr>
          <w:rFonts w:ascii="Arial" w:hAnsi="Arial" w:eastAsia="Arial" w:cs="Arial"/>
          <w:b/>
          <w:bCs/>
          <w:color w:val="000000"/>
          <w:sz w:val="28"/>
          <w:szCs w:val="28"/>
          <w:highlight w:val="none"/>
        </w:rPr>
      </w:pPr>
      <w:r>
        <w:rPr>
          <w:rFonts w:ascii="Arial" w:hAnsi="Arial" w:eastAsia="Arial" w:cs="Arial"/>
          <w:b/>
          <w:color w:val="000000"/>
          <w:sz w:val="28"/>
        </w:rPr>
        <w:t xml:space="preserve">Правители эпохи дворцовых переворотов</w:t>
      </w:r>
      <w:r>
        <w:rPr>
          <w:rFonts w:ascii="Arial" w:hAnsi="Arial" w:eastAsia="Arial" w:cs="Arial"/>
          <w:b/>
          <w:bCs/>
          <w:color w:val="000000"/>
          <w:sz w:val="28"/>
          <w:szCs w:val="28"/>
          <w:highlight w:val="none"/>
        </w:rPr>
      </w:r>
      <w:r>
        <w:rPr>
          <w:rFonts w:ascii="Arial" w:hAnsi="Arial" w:eastAsia="Arial" w:cs="Arial"/>
          <w:b/>
          <w:bCs/>
          <w:color w:val="000000"/>
          <w:sz w:val="28"/>
          <w:szCs w:val="28"/>
          <w:highlight w:val="none"/>
        </w:rPr>
      </w:r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tbl>
      <w:tblPr>
        <w:tblStyle w:val="701"/>
        <w:tblW w:w="0" w:type="auto"/>
        <w:tblInd w:w="0" w:type="dxa"/>
        <w:tblBorders>
          <w:top w:val="single" w:color="808080" w:sz="6" w:space="0"/>
          <w:left w:val="single" w:color="808080" w:sz="6" w:space="0"/>
          <w:bottom w:val="single" w:color="808080" w:sz="6" w:space="0"/>
          <w:right w:val="single" w:color="808080" w:sz="6" w:space="0"/>
          <w:insideH w:val="none" w:color="000000" w:sz="4" w:space="0"/>
          <w:insideV w:val="none" w:color="000000" w:sz="4" w:space="0"/>
        </w:tblBorders>
        <w:shd w:val="clear" w:color="ffffff" w:fill="ffffff"/>
        <w:tblLayout w:type="autofit"/>
        <w:tblLook w:val="04A0" w:firstRow="1" w:lastRow="0" w:firstColumn="1" w:lastColumn="0" w:noHBand="0" w:noVBand="1"/>
      </w:tblPr>
      <w:tblGrid>
        <w:gridCol w:w="687"/>
        <w:gridCol w:w="709"/>
        <w:gridCol w:w="2297"/>
        <w:gridCol w:w="5662"/>
      </w:tblGrid>
      <w:tr>
        <w:trPr/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8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b/>
                <w:color w:val="000000"/>
                <w:sz w:val="27"/>
              </w:rPr>
              <w:t xml:space="preserve">Монарх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709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b/>
                <w:color w:val="000000"/>
                <w:sz w:val="27"/>
              </w:rPr>
              <w:t xml:space="preserve">Годы правления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9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b/>
                <w:color w:val="000000"/>
                <w:sz w:val="27"/>
              </w:rPr>
              <w:t xml:space="preserve">Фавориты и лица, оказывавшие наибольшее влияние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662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b/>
                <w:color w:val="000000"/>
                <w:sz w:val="27"/>
              </w:rPr>
              <w:t xml:space="preserve">Обстоятельства прихода ко власти</w:t>
            </w:r>
            <w:r/>
          </w:p>
        </w:tc>
      </w:tr>
      <w:tr>
        <w:trPr>
          <w:trHeight w:val="2719"/>
        </w:trPr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8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  <w:t xml:space="preserve">Екатерина I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709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9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66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</w:tr>
      <w:tr>
        <w:trPr>
          <w:trHeight w:val="3186"/>
        </w:trPr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8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hd w:val="clear" w:color="ffffff" w:fill="ffffff"/>
              <w:spacing/>
              <w:ind w:right="0" w:firstLine="0" w:left="0"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  <w:t xml:space="preserve">Пётр II</w:t>
            </w:r>
            <w:r/>
          </w:p>
          <w:p>
            <w:pPr>
              <w:pBdr/>
              <w:spacing w:after="0" w:before="0" w:line="240" w:lineRule="auto"/>
              <w:ind/>
              <w:rPr/>
            </w:pPr>
            <w:r>
              <w:br/>
              <w:br/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709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9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662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</w:r>
            <w:r/>
          </w:p>
        </w:tc>
      </w:tr>
      <w:tr>
        <w:trPr>
          <w:trHeight w:val="2477"/>
        </w:trPr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8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  <w:t xml:space="preserve">Анна Иоанновна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709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br/>
              <w:br/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9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662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>
              <w:rPr>
                <w:rFonts w:ascii="Arial" w:hAnsi="Arial" w:eastAsia="Arial" w:cs="Arial"/>
                <w:color w:val="000000"/>
                <w:sz w:val="27"/>
              </w:rPr>
            </w:r>
            <w:r/>
          </w:p>
        </w:tc>
      </w:tr>
    </w:tbl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/>
      </w:pPr>
      <w:r/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06500" cy="665362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81086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6106500" cy="6653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80.83pt;height:523.91pt;mso-wrap-distance-left:0.00pt;mso-wrap-distance-top:0.00pt;mso-wrap-distance-right:0.00pt;mso-wrap-distance-bottom:0.00pt;z-index:1;" stroked="false">
                <v:imagedata r:id="rId16" o:title=""/>
                <o:lock v:ext="edit" rotation="t"/>
              </v:shape>
            </w:pict>
          </mc:Fallback>
        </mc:AlternateConten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/>
      </w:pPr>
      <w:r>
        <w:rPr>
          <w:highlight w:val="none"/>
        </w:rPr>
      </w:r>
      <w:r>
        <w:rPr>
          <w:highlight w:val="none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82700" cy="782520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37328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6182699" cy="7825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86.83pt;height:616.16pt;mso-wrap-distance-left:0.00pt;mso-wrap-distance-top:0.00pt;mso-wrap-distance-right:0.00pt;mso-wrap-distance-bottom:0.00pt;z-index:1;" stroked="false">
                <v:imagedata r:id="rId17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19850" cy="778710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78988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6419849" cy="7787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505.50pt;height:613.16pt;mso-wrap-distance-left:0.00pt;mso-wrap-distance-top:0.00pt;mso-wrap-distance-right:0.00pt;mso-wrap-distance-bottom:0.00pt;z-index:1;" stroked="false">
                <v:imagedata r:id="rId18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center"/>
        <w:rPr>
          <w:sz w:val="44"/>
          <w:szCs w:val="44"/>
          <w:highlight w:val="none"/>
          <w:lang w:val="ru-RU"/>
        </w:rPr>
      </w:pPr>
      <w:r>
        <w:rPr>
          <w:sz w:val="44"/>
          <w:szCs w:val="44"/>
          <w:highlight w:val="none"/>
          <w:lang w:val="ru-RU"/>
        </w:rPr>
        <w:t xml:space="preserve">Задание </w:t>
      </w:r>
      <w:r>
        <w:rPr>
          <w:sz w:val="44"/>
          <w:szCs w:val="44"/>
          <w:highlight w:val="none"/>
        </w:rPr>
      </w:r>
      <w:r>
        <w:rPr>
          <w:sz w:val="44"/>
          <w:szCs w:val="44"/>
          <w:highlight w:val="none"/>
          <w:lang w:val="ru-RU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center"/>
        <w:rPr>
          <w:sz w:val="44"/>
          <w:szCs w:val="44"/>
          <w:highlight w:val="none"/>
        </w:rPr>
      </w:pPr>
      <w:r>
        <w:rPr>
          <w:sz w:val="44"/>
          <w:szCs w:val="44"/>
          <w:highlight w:val="none"/>
          <w:lang w:val="ru-RU"/>
        </w:rPr>
        <w:t xml:space="preserve">1 группа </w:t>
      </w:r>
      <w:r>
        <w:rPr>
          <w:sz w:val="44"/>
          <w:szCs w:val="44"/>
          <w:highlight w:val="none"/>
        </w:rPr>
      </w:r>
      <w:r>
        <w:rPr>
          <w:sz w:val="44"/>
          <w:szCs w:val="4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/>
          <w:bCs/>
          <w:sz w:val="32"/>
          <w:szCs w:val="32"/>
          <w:highlight w:val="none"/>
          <w:lang w:val="ru-RU"/>
        </w:rPr>
      </w:pPr>
      <w:r>
        <w:rPr>
          <w:b/>
          <w:bCs/>
          <w:sz w:val="32"/>
          <w:szCs w:val="32"/>
          <w:highlight w:val="none"/>
          <w:lang w:val="ru-RU"/>
        </w:rPr>
        <w:t xml:space="preserve">Екате</w:t>
      </w:r>
      <w:r>
        <w:rPr>
          <w:b/>
          <w:bCs/>
          <w:sz w:val="32"/>
          <w:szCs w:val="32"/>
          <w:highlight w:val="none"/>
          <w:lang w:val="ru-RU"/>
        </w:rPr>
        <w:t xml:space="preserve">рина </w:t>
      </w:r>
      <w:r>
        <w:rPr>
          <w:b/>
          <w:bCs/>
          <w:sz w:val="32"/>
          <w:szCs w:val="32"/>
          <w:highlight w:val="none"/>
          <w:lang w:val="en-US"/>
        </w:rPr>
        <w:t xml:space="preserve"> I</w:t>
      </w:r>
      <w:r>
        <w:rPr>
          <w:b/>
          <w:bCs/>
          <w:sz w:val="32"/>
          <w:szCs w:val="32"/>
          <w:highlight w:val="none"/>
          <w:lang w:val="ru-RU"/>
        </w:rPr>
      </w:r>
      <w:r>
        <w:rPr>
          <w:b/>
          <w:bCs/>
          <w:sz w:val="32"/>
          <w:szCs w:val="32"/>
          <w:highlight w:val="none"/>
          <w:lang w:val="ru-RU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/>
          <w:bCs/>
          <w:sz w:val="32"/>
          <w:szCs w:val="32"/>
          <w:highlight w:val="none"/>
          <w:lang w:val="ru-RU"/>
        </w:rPr>
        <w:t xml:space="preserve">1.</w:t>
      </w:r>
      <w:r>
        <w:rPr>
          <w:b w:val="0"/>
          <w:bCs w:val="0"/>
          <w:sz w:val="32"/>
          <w:szCs w:val="32"/>
          <w:highlight w:val="none"/>
          <w:lang w:val="ru-RU"/>
        </w:rPr>
        <w:t xml:space="preserve"> Как правитель пришел к власти?</w:t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  <w:lang w:val="ru-RU"/>
        </w:rPr>
        <w:t xml:space="preserve">2. </w:t>
      </w:r>
      <w:r>
        <w:rPr>
          <w:b w:val="0"/>
          <w:bCs w:val="0"/>
          <w:sz w:val="32"/>
          <w:szCs w:val="32"/>
          <w:highlight w:val="none"/>
          <w:lang w:val="ru-RU"/>
        </w:rPr>
        <w:t xml:space="preserve">Как управлял государством</w:t>
      </w:r>
      <w:r>
        <w:rPr>
          <w:b w:val="0"/>
          <w:bCs w:val="0"/>
          <w:sz w:val="32"/>
          <w:szCs w:val="32"/>
          <w:highlight w:val="none"/>
          <w:lang w:val="ru-RU"/>
        </w:rPr>
        <w:t xml:space="preserve">?</w:t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  <w:lang w:val="ru-RU"/>
        </w:rPr>
        <w:t xml:space="preserve">3. </w:t>
      </w:r>
      <w:r>
        <w:rPr>
          <w:b w:val="0"/>
          <w:bCs w:val="0"/>
          <w:sz w:val="32"/>
          <w:szCs w:val="32"/>
          <w:highlight w:val="none"/>
          <w:lang w:val="ru-RU"/>
        </w:rPr>
        <w:t xml:space="preserve">Как решался вопрос престолонаследия после его смерти</w:t>
      </w:r>
      <w:r>
        <w:rPr>
          <w:b w:val="0"/>
          <w:bCs w:val="0"/>
          <w:sz w:val="32"/>
          <w:szCs w:val="32"/>
          <w:highlight w:val="none"/>
          <w:lang w:val="ru-RU"/>
        </w:rPr>
        <w:t xml:space="preserve">?</w:t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center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center"/>
        <w:rPr>
          <w:b w:val="0"/>
          <w:bCs w:val="0"/>
          <w:sz w:val="44"/>
          <w:szCs w:val="44"/>
          <w:highlight w:val="none"/>
        </w:rPr>
      </w:pPr>
      <w:r>
        <w:rPr>
          <w:b w:val="0"/>
          <w:bCs w:val="0"/>
          <w:sz w:val="44"/>
          <w:szCs w:val="44"/>
          <w:highlight w:val="none"/>
          <w:lang w:val="ru-RU"/>
        </w:rPr>
        <w:t xml:space="preserve">Задание </w:t>
      </w:r>
      <w:r>
        <w:rPr>
          <w:b w:val="0"/>
          <w:bCs w:val="0"/>
          <w:sz w:val="44"/>
          <w:szCs w:val="44"/>
          <w:highlight w:val="none"/>
          <w:lang w:val="ru-RU"/>
        </w:rPr>
      </w:r>
      <w:r>
        <w:rPr>
          <w:b w:val="0"/>
          <w:bCs w:val="0"/>
          <w:sz w:val="44"/>
          <w:szCs w:val="4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center"/>
        <w:rPr>
          <w:b w:val="0"/>
          <w:bCs w:val="0"/>
          <w:sz w:val="44"/>
          <w:szCs w:val="44"/>
          <w:highlight w:val="none"/>
        </w:rPr>
      </w:pPr>
      <w:r>
        <w:rPr>
          <w:b w:val="0"/>
          <w:bCs w:val="0"/>
          <w:sz w:val="44"/>
          <w:szCs w:val="44"/>
          <w:highlight w:val="none"/>
          <w:lang w:val="ru-RU"/>
        </w:rPr>
        <w:t xml:space="preserve">2 группа</w:t>
      </w:r>
      <w:r>
        <w:rPr>
          <w:b w:val="0"/>
          <w:bCs w:val="0"/>
          <w:sz w:val="44"/>
          <w:szCs w:val="44"/>
          <w:highlight w:val="none"/>
        </w:rPr>
      </w:r>
      <w:r>
        <w:rPr>
          <w:b w:val="0"/>
          <w:bCs w:val="0"/>
          <w:sz w:val="44"/>
          <w:szCs w:val="4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/>
          <w:bCs/>
          <w:sz w:val="36"/>
          <w:szCs w:val="36"/>
          <w:highlight w:val="none"/>
        </w:rPr>
      </w:pPr>
      <w:r>
        <w:rPr>
          <w:b/>
          <w:bCs/>
          <w:sz w:val="36"/>
          <w:szCs w:val="36"/>
          <w:highlight w:val="none"/>
          <w:lang w:val="ru-RU"/>
        </w:rPr>
        <w:t xml:space="preserve">Петр 2</w:t>
      </w:r>
      <w:r>
        <w:rPr>
          <w:b/>
          <w:bCs/>
          <w:sz w:val="36"/>
          <w:szCs w:val="36"/>
          <w:highlight w:val="none"/>
        </w:rPr>
      </w:r>
      <w:r>
        <w:rPr>
          <w:b/>
          <w:bCs/>
          <w:sz w:val="36"/>
          <w:szCs w:val="36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/>
          <w:bCs/>
          <w:sz w:val="32"/>
          <w:szCs w:val="32"/>
          <w:highlight w:val="none"/>
          <w:lang w:val="ru-RU"/>
        </w:rPr>
        <w:t xml:space="preserve">1.</w:t>
      </w:r>
      <w:r>
        <w:rPr>
          <w:b w:val="0"/>
          <w:bCs w:val="0"/>
          <w:sz w:val="32"/>
          <w:szCs w:val="32"/>
          <w:highlight w:val="none"/>
          <w:lang w:val="ru-RU"/>
        </w:rPr>
        <w:t xml:space="preserve"> Как правитель пришел к власти?</w:t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  <w:lang w:val="ru-RU"/>
        </w:rPr>
        <w:t xml:space="preserve">2. </w:t>
      </w:r>
      <w:r>
        <w:rPr>
          <w:b w:val="0"/>
          <w:bCs w:val="0"/>
          <w:sz w:val="32"/>
          <w:szCs w:val="32"/>
          <w:highlight w:val="none"/>
          <w:lang w:val="ru-RU"/>
        </w:rPr>
        <w:t xml:space="preserve">Как управлял государством</w:t>
      </w:r>
      <w:r>
        <w:rPr>
          <w:b w:val="0"/>
          <w:bCs w:val="0"/>
          <w:sz w:val="32"/>
          <w:szCs w:val="32"/>
          <w:highlight w:val="none"/>
          <w:lang w:val="ru-RU"/>
        </w:rPr>
        <w:t xml:space="preserve">?</w:t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  <w:lang w:val="ru-RU"/>
        </w:rPr>
        <w:t xml:space="preserve">3. </w:t>
      </w:r>
      <w:r>
        <w:rPr>
          <w:b w:val="0"/>
          <w:bCs w:val="0"/>
          <w:sz w:val="32"/>
          <w:szCs w:val="32"/>
          <w:highlight w:val="none"/>
          <w:lang w:val="ru-RU"/>
        </w:rPr>
        <w:t xml:space="preserve">Как решался вопрос престолонаследия после его смерти</w:t>
      </w:r>
      <w:r>
        <w:rPr>
          <w:b w:val="0"/>
          <w:bCs w:val="0"/>
          <w:sz w:val="32"/>
          <w:szCs w:val="32"/>
          <w:highlight w:val="none"/>
          <w:lang w:val="ru-RU"/>
        </w:rPr>
        <w:t xml:space="preserve">?</w:t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center"/>
        <w:rPr>
          <w:b w:val="0"/>
          <w:bCs w:val="0"/>
          <w:sz w:val="44"/>
          <w:szCs w:val="44"/>
          <w:highlight w:val="none"/>
        </w:rPr>
      </w:pPr>
      <w:r>
        <w:rPr>
          <w:b w:val="0"/>
          <w:bCs w:val="0"/>
          <w:sz w:val="44"/>
          <w:szCs w:val="44"/>
          <w:highlight w:val="none"/>
          <w:lang w:val="ru-RU"/>
        </w:rPr>
        <w:t xml:space="preserve">Задание </w:t>
      </w:r>
      <w:r>
        <w:rPr>
          <w:b w:val="0"/>
          <w:bCs w:val="0"/>
          <w:sz w:val="44"/>
          <w:szCs w:val="44"/>
          <w:highlight w:val="none"/>
        </w:rPr>
      </w:r>
      <w:r>
        <w:rPr>
          <w:b w:val="0"/>
          <w:bCs w:val="0"/>
          <w:sz w:val="44"/>
          <w:szCs w:val="4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center"/>
        <w:rPr>
          <w:b w:val="0"/>
          <w:bCs w:val="0"/>
          <w:sz w:val="44"/>
          <w:szCs w:val="44"/>
          <w:highlight w:val="none"/>
        </w:rPr>
      </w:pPr>
      <w:r>
        <w:rPr>
          <w:b w:val="0"/>
          <w:bCs w:val="0"/>
          <w:sz w:val="44"/>
          <w:szCs w:val="44"/>
          <w:highlight w:val="none"/>
          <w:lang w:val="ru-RU"/>
        </w:rPr>
        <w:t xml:space="preserve">3 группа</w:t>
      </w:r>
      <w:r>
        <w:rPr>
          <w:b w:val="0"/>
          <w:bCs w:val="0"/>
          <w:sz w:val="44"/>
          <w:szCs w:val="44"/>
          <w:highlight w:val="none"/>
        </w:rPr>
      </w:r>
      <w:r>
        <w:rPr>
          <w:b w:val="0"/>
          <w:bCs w:val="0"/>
          <w:sz w:val="44"/>
          <w:szCs w:val="4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6"/>
          <w:szCs w:val="36"/>
          <w:highlight w:val="none"/>
        </w:rPr>
      </w:pPr>
      <w:r>
        <w:rPr>
          <w:b w:val="0"/>
          <w:bCs w:val="0"/>
          <w:sz w:val="36"/>
          <w:szCs w:val="36"/>
          <w:highlight w:val="none"/>
          <w:lang w:val="ru-RU"/>
        </w:rPr>
      </w:r>
      <w:r>
        <w:rPr>
          <w:b w:val="0"/>
          <w:bCs w:val="0"/>
          <w:sz w:val="36"/>
          <w:szCs w:val="36"/>
          <w:highlight w:val="none"/>
          <w:lang w:val="ru-RU"/>
        </w:rPr>
      </w:r>
      <w:r>
        <w:rPr>
          <w:b w:val="0"/>
          <w:bCs w:val="0"/>
          <w:sz w:val="36"/>
          <w:szCs w:val="36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/>
          <w:bCs/>
          <w:sz w:val="36"/>
          <w:szCs w:val="36"/>
          <w:highlight w:val="none"/>
        </w:rPr>
      </w:pPr>
      <w:r>
        <w:rPr>
          <w:b/>
          <w:bCs/>
          <w:sz w:val="36"/>
          <w:szCs w:val="36"/>
          <w:highlight w:val="none"/>
          <w:lang w:val="ru-RU"/>
        </w:rPr>
        <w:t xml:space="preserve">Анна Иоановна</w:t>
      </w:r>
      <w:r>
        <w:rPr>
          <w:b/>
          <w:bCs/>
          <w:sz w:val="36"/>
          <w:szCs w:val="36"/>
          <w:highlight w:val="none"/>
          <w:lang w:val="ru-RU"/>
        </w:rPr>
      </w:r>
      <w:r>
        <w:rPr>
          <w:b/>
          <w:bCs/>
          <w:sz w:val="36"/>
          <w:szCs w:val="36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/>
          <w:bCs/>
          <w:sz w:val="32"/>
          <w:szCs w:val="32"/>
          <w:highlight w:val="none"/>
          <w:lang w:val="ru-RU"/>
        </w:rPr>
        <w:t xml:space="preserve">1.</w:t>
      </w:r>
      <w:r>
        <w:rPr>
          <w:b w:val="0"/>
          <w:bCs w:val="0"/>
          <w:sz w:val="32"/>
          <w:szCs w:val="32"/>
          <w:highlight w:val="none"/>
          <w:lang w:val="ru-RU"/>
        </w:rPr>
        <w:t xml:space="preserve"> Как правитель пришел к власти?</w:t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  <w:lang w:val="ru-RU"/>
        </w:rPr>
        <w:t xml:space="preserve">2. </w:t>
      </w:r>
      <w:r>
        <w:rPr>
          <w:b w:val="0"/>
          <w:bCs w:val="0"/>
          <w:sz w:val="32"/>
          <w:szCs w:val="32"/>
          <w:highlight w:val="none"/>
          <w:lang w:val="ru-RU"/>
        </w:rPr>
        <w:t xml:space="preserve">Как управлял государством</w:t>
      </w:r>
      <w:r>
        <w:rPr>
          <w:b w:val="0"/>
          <w:bCs w:val="0"/>
          <w:sz w:val="32"/>
          <w:szCs w:val="32"/>
          <w:highlight w:val="none"/>
          <w:lang w:val="ru-RU"/>
        </w:rPr>
        <w:t xml:space="preserve">?</w:t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  <w:lang w:val="ru-RU"/>
        </w:rPr>
        <w:t xml:space="preserve">3. </w:t>
      </w:r>
      <w:r>
        <w:rPr>
          <w:b w:val="0"/>
          <w:bCs w:val="0"/>
          <w:sz w:val="32"/>
          <w:szCs w:val="32"/>
          <w:highlight w:val="none"/>
          <w:lang w:val="ru-RU"/>
        </w:rPr>
        <w:t xml:space="preserve">Как решался вопрос престолонаследия после его смерти</w:t>
      </w:r>
      <w:r>
        <w:rPr>
          <w:b w:val="0"/>
          <w:bCs w:val="0"/>
          <w:sz w:val="32"/>
          <w:szCs w:val="32"/>
          <w:highlight w:val="none"/>
          <w:lang w:val="ru-RU"/>
        </w:rPr>
        <w:t xml:space="preserve">?</w:t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center"/>
        <w:rPr>
          <w:b w:val="0"/>
          <w:bCs w:val="0"/>
          <w:sz w:val="44"/>
          <w:szCs w:val="44"/>
          <w:highlight w:val="none"/>
        </w:rPr>
      </w:pPr>
      <w:r>
        <w:rPr>
          <w:b w:val="0"/>
          <w:bCs w:val="0"/>
          <w:sz w:val="44"/>
          <w:szCs w:val="44"/>
          <w:highlight w:val="none"/>
          <w:lang w:val="ru-RU"/>
        </w:rPr>
        <w:t xml:space="preserve">Задание </w:t>
      </w:r>
      <w:r>
        <w:rPr>
          <w:b w:val="0"/>
          <w:bCs w:val="0"/>
          <w:sz w:val="44"/>
          <w:szCs w:val="44"/>
          <w:highlight w:val="none"/>
        </w:rPr>
      </w:r>
      <w:r>
        <w:rPr>
          <w:b w:val="0"/>
          <w:bCs w:val="0"/>
          <w:sz w:val="44"/>
          <w:szCs w:val="4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center"/>
        <w:rPr>
          <w:b w:val="0"/>
          <w:bCs w:val="0"/>
          <w:sz w:val="36"/>
          <w:szCs w:val="36"/>
          <w:highlight w:val="none"/>
        </w:rPr>
      </w:pPr>
      <w:r>
        <w:rPr>
          <w:b w:val="0"/>
          <w:bCs w:val="0"/>
          <w:sz w:val="36"/>
          <w:szCs w:val="36"/>
          <w:highlight w:val="none"/>
          <w:lang w:val="ru-RU"/>
        </w:rPr>
        <w:t xml:space="preserve">4 группа</w:t>
      </w:r>
      <w:r>
        <w:rPr>
          <w:b w:val="0"/>
          <w:bCs w:val="0"/>
          <w:sz w:val="36"/>
          <w:szCs w:val="36"/>
          <w:highlight w:val="none"/>
        </w:rPr>
      </w:r>
      <w:r>
        <w:rPr>
          <w:b w:val="0"/>
          <w:bCs w:val="0"/>
          <w:sz w:val="36"/>
          <w:szCs w:val="36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center"/>
        <w:rPr>
          <w:b w:val="0"/>
          <w:bCs w:val="0"/>
          <w:sz w:val="36"/>
          <w:szCs w:val="36"/>
          <w:highlight w:val="none"/>
        </w:rPr>
      </w:pPr>
      <w:r>
        <w:rPr>
          <w:b w:val="0"/>
          <w:bCs w:val="0"/>
          <w:sz w:val="36"/>
          <w:szCs w:val="36"/>
          <w:highlight w:val="none"/>
        </w:rPr>
      </w:r>
      <w:r>
        <w:rPr>
          <w:b w:val="0"/>
          <w:bCs w:val="0"/>
          <w:sz w:val="36"/>
          <w:szCs w:val="36"/>
          <w:highlight w:val="none"/>
        </w:rPr>
      </w:r>
      <w:r>
        <w:rPr>
          <w:b w:val="0"/>
          <w:bCs w:val="0"/>
          <w:sz w:val="36"/>
          <w:szCs w:val="36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6"/>
          <w:szCs w:val="36"/>
          <w:highlight w:val="none"/>
          <w:lang w:val="ru-RU"/>
        </w:rPr>
      </w:pPr>
      <w:r>
        <w:rPr>
          <w:b w:val="0"/>
          <w:bCs w:val="0"/>
          <w:sz w:val="36"/>
          <w:szCs w:val="36"/>
          <w:highlight w:val="none"/>
          <w:lang w:val="ru-RU"/>
        </w:rPr>
        <w:t xml:space="preserve">Заполнить таблицу по трем правителям эпохи дворцовых переворотов</w:t>
      </w:r>
      <w:r>
        <w:rPr>
          <w:b w:val="0"/>
          <w:bCs w:val="0"/>
          <w:sz w:val="36"/>
          <w:szCs w:val="36"/>
          <w:highlight w:val="none"/>
          <w:lang w:val="ru-RU"/>
        </w:rPr>
        <w:t xml:space="preserve">. </w:t>
      </w:r>
      <w:r>
        <w:rPr>
          <w:b w:val="0"/>
          <w:bCs w:val="0"/>
          <w:sz w:val="36"/>
          <w:szCs w:val="36"/>
          <w:highlight w:val="none"/>
        </w:rPr>
      </w:r>
      <w:r>
        <w:rPr>
          <w:b w:val="0"/>
          <w:bCs w:val="0"/>
          <w:sz w:val="36"/>
          <w:szCs w:val="36"/>
          <w:highlight w:val="none"/>
          <w:lang w:val="ru-RU"/>
        </w:rPr>
      </w:r>
    </w:p>
    <w:p>
      <w:pPr>
        <w:pStyle w:val="889"/>
        <w:numPr>
          <w:ilvl w:val="0"/>
          <w:numId w:val="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/>
        <w:jc w:val="left"/>
        <w:rPr>
          <w:b w:val="0"/>
          <w:bCs w:val="0"/>
          <w:sz w:val="36"/>
          <w:szCs w:val="36"/>
          <w:highlight w:val="none"/>
          <w:lang w:val="en-US"/>
        </w:rPr>
      </w:pPr>
      <w:r>
        <w:rPr>
          <w:b w:val="0"/>
          <w:bCs w:val="0"/>
          <w:sz w:val="36"/>
          <w:szCs w:val="36"/>
          <w:highlight w:val="none"/>
          <w:lang w:val="ru-RU"/>
        </w:rPr>
        <w:t xml:space="preserve">Екатерина </w:t>
      </w:r>
      <w:r>
        <w:rPr>
          <w:b w:val="0"/>
          <w:bCs w:val="0"/>
          <w:sz w:val="36"/>
          <w:szCs w:val="36"/>
          <w:highlight w:val="none"/>
          <w:lang w:val="en-US"/>
        </w:rPr>
        <w:t xml:space="preserve">I</w:t>
      </w:r>
      <w:r>
        <w:rPr>
          <w:b w:val="0"/>
          <w:bCs w:val="0"/>
          <w:sz w:val="36"/>
          <w:szCs w:val="36"/>
          <w:highlight w:val="none"/>
        </w:rPr>
      </w:r>
      <w:r>
        <w:rPr>
          <w:b w:val="0"/>
          <w:bCs w:val="0"/>
          <w:sz w:val="36"/>
          <w:szCs w:val="36"/>
          <w:highlight w:val="none"/>
          <w:lang w:val="en-US"/>
        </w:rPr>
      </w:r>
    </w:p>
    <w:p>
      <w:pPr>
        <w:pStyle w:val="889"/>
        <w:numPr>
          <w:ilvl w:val="0"/>
          <w:numId w:val="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/>
        <w:jc w:val="left"/>
        <w:rPr>
          <w:b w:val="0"/>
          <w:bCs w:val="0"/>
          <w:sz w:val="36"/>
          <w:szCs w:val="36"/>
          <w:highlight w:val="none"/>
        </w:rPr>
      </w:pPr>
      <w:r>
        <w:rPr>
          <w:b w:val="0"/>
          <w:bCs w:val="0"/>
          <w:sz w:val="36"/>
          <w:szCs w:val="36"/>
          <w:highlight w:val="none"/>
          <w:lang w:val="en-US"/>
        </w:rPr>
      </w:r>
      <w:r>
        <w:rPr>
          <w:b w:val="0"/>
          <w:bCs w:val="0"/>
          <w:sz w:val="36"/>
          <w:szCs w:val="36"/>
          <w:highlight w:val="none"/>
          <w:lang w:val="ru-RU"/>
        </w:rPr>
        <w:t xml:space="preserve">Петр </w:t>
      </w:r>
      <w:r>
        <w:rPr>
          <w:b w:val="0"/>
          <w:bCs w:val="0"/>
          <w:sz w:val="36"/>
          <w:szCs w:val="36"/>
          <w:highlight w:val="none"/>
          <w:lang w:val="en-US"/>
        </w:rPr>
        <w:t xml:space="preserve">II</w:t>
      </w:r>
      <w:r>
        <w:rPr>
          <w:b w:val="0"/>
          <w:bCs w:val="0"/>
          <w:sz w:val="36"/>
          <w:szCs w:val="36"/>
          <w:highlight w:val="none"/>
        </w:rPr>
      </w:r>
      <w:r>
        <w:rPr>
          <w:b w:val="0"/>
          <w:bCs w:val="0"/>
          <w:sz w:val="36"/>
          <w:szCs w:val="36"/>
          <w:highlight w:val="none"/>
        </w:rPr>
      </w:r>
    </w:p>
    <w:p>
      <w:pPr>
        <w:pStyle w:val="889"/>
        <w:numPr>
          <w:ilvl w:val="0"/>
          <w:numId w:val="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/>
        <w:jc w:val="left"/>
        <w:rPr>
          <w:b w:val="0"/>
          <w:bCs w:val="0"/>
          <w:sz w:val="36"/>
          <w:szCs w:val="36"/>
          <w:highlight w:val="none"/>
        </w:rPr>
      </w:pPr>
      <w:r>
        <w:rPr>
          <w:sz w:val="36"/>
          <w:szCs w:val="36"/>
          <w:highlight w:val="none"/>
          <w:lang w:val="ru-RU"/>
        </w:rPr>
        <w:t xml:space="preserve">Анна Иоановна</w:t>
      </w:r>
      <w:r>
        <w:rPr>
          <w:sz w:val="36"/>
          <w:szCs w:val="36"/>
          <w:highlight w:val="none"/>
        </w:rPr>
      </w:r>
      <w:r>
        <w:rPr>
          <w:b w:val="0"/>
          <w:bCs w:val="0"/>
          <w:sz w:val="36"/>
          <w:szCs w:val="36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709"/>
        <w:jc w:val="left"/>
        <w:rPr>
          <w:b w:val="0"/>
          <w:bCs w:val="0"/>
          <w:sz w:val="36"/>
          <w:szCs w:val="36"/>
          <w:highlight w:val="none"/>
        </w:rPr>
      </w:pPr>
      <w:r>
        <w:rPr>
          <w:highlight w:val="none"/>
          <w:lang w:val="ru-RU"/>
        </w:rPr>
      </w:r>
      <w:r>
        <w:rPr>
          <w:highlight w:val="none"/>
        </w:rPr>
      </w:r>
      <w:r>
        <w:rPr>
          <w:b w:val="0"/>
          <w:bCs w:val="0"/>
          <w:sz w:val="36"/>
          <w:szCs w:val="36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center"/>
        <w:rPr>
          <w:b w:val="0"/>
          <w:bCs w:val="0"/>
          <w:sz w:val="32"/>
          <w:szCs w:val="32"/>
          <w:highlight w:val="none"/>
          <w:lang w:val="ru-RU"/>
        </w:rPr>
      </w:pP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</w:rPr>
      </w:r>
      <w:r>
        <w:rPr>
          <w:b w:val="0"/>
          <w:bCs w:val="0"/>
          <w:sz w:val="32"/>
          <w:szCs w:val="32"/>
          <w:highlight w:val="none"/>
          <w:lang w:val="ru-RU"/>
        </w:rPr>
        <w:t xml:space="preserve">Рефлексия </w:t>
      </w:r>
      <w:r>
        <w:rPr>
          <w:b w:val="0"/>
          <w:bCs w:val="0"/>
          <w:sz w:val="32"/>
          <w:szCs w:val="32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 w:val="0"/>
          <w:bCs w:val="0"/>
          <w:sz w:val="32"/>
          <w:szCs w:val="32"/>
          <w:highlight w:val="none"/>
          <w:lang w:val="ru-RU"/>
        </w:rPr>
      </w:pPr>
      <w:r>
        <w:rPr>
          <w:b w:val="0"/>
          <w:bCs w:val="0"/>
          <w:sz w:val="32"/>
          <w:szCs w:val="32"/>
          <w:highlight w:val="none"/>
          <w:lang w:val="ru-RU"/>
        </w:rPr>
        <w:t xml:space="preserve">Выводы по сегодняшнему уроку:</w:t>
      </w:r>
      <w:r>
        <w:rPr>
          <w:b w:val="0"/>
          <w:bCs w:val="0"/>
          <w:sz w:val="32"/>
          <w:szCs w:val="32"/>
          <w:highlight w:val="none"/>
          <w:lang w:val="ru-RU"/>
        </w:rPr>
      </w:r>
    </w:p>
    <w:p>
      <w:pPr>
        <w:pStyle w:val="889"/>
        <w:numPr>
          <w:ilvl w:val="0"/>
          <w:numId w:val="3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/>
        <w:jc w:val="left"/>
        <w:rPr>
          <w:b w:val="0"/>
          <w:bCs w:val="0"/>
          <w:sz w:val="32"/>
          <w:szCs w:val="32"/>
          <w:highlight w:val="none"/>
          <w:lang w:val="ru-RU"/>
        </w:rPr>
      </w:pPr>
      <w:r>
        <w:rPr>
          <w:b w:val="0"/>
          <w:bCs w:val="0"/>
          <w:sz w:val="32"/>
          <w:szCs w:val="32"/>
          <w:highlight w:val="none"/>
          <w:lang w:val="ru-RU"/>
        </w:rPr>
        <w:t xml:space="preserve"> Какие выводы мы можем сегодня сделать ?</w:t>
      </w:r>
      <w:r>
        <w:rPr>
          <w:b w:val="0"/>
          <w:bCs w:val="0"/>
          <w:sz w:val="32"/>
          <w:szCs w:val="32"/>
          <w:highlight w:val="none"/>
          <w:lang w:val="ru-RU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709"/>
        <w:jc w:val="left"/>
        <w:rPr>
          <w:b w:val="0"/>
          <w:bCs w:val="0"/>
          <w:sz w:val="32"/>
          <w:szCs w:val="32"/>
          <w:highlight w:val="none"/>
          <w:lang w:val="ru-RU"/>
        </w:rPr>
      </w:pPr>
      <w:r>
        <w:rPr>
          <w:b w:val="0"/>
          <w:bCs w:val="0"/>
          <w:sz w:val="32"/>
          <w:szCs w:val="32"/>
          <w:highlight w:val="none"/>
          <w:lang w:val="ru-RU"/>
        </w:rPr>
        <w:t xml:space="preserve">(</w:t>
      </w:r>
      <w:r>
        <w:rPr>
          <w:b w:val="0"/>
          <w:bCs w:val="0"/>
          <w:sz w:val="32"/>
          <w:szCs w:val="32"/>
          <w:highlight w:val="none"/>
          <w:lang w:val="ru-RU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120" w:before="0"/>
        <w:ind w:right="0" w:firstLine="0" w:left="0"/>
        <w:jc w:val="left"/>
        <w:rPr>
          <w:b/>
          <w:bCs/>
          <w:sz w:val="36"/>
          <w:szCs w:val="36"/>
          <w:highlight w:val="none"/>
        </w:rPr>
      </w:pPr>
      <w:r>
        <w:rPr>
          <w:b/>
          <w:bCs/>
          <w:sz w:val="36"/>
          <w:szCs w:val="36"/>
          <w:highlight w:val="none"/>
          <w:lang w:val="ru-RU"/>
        </w:rPr>
      </w:r>
      <w:r>
        <w:rPr>
          <w:b/>
          <w:bCs/>
          <w:sz w:val="36"/>
          <w:szCs w:val="36"/>
          <w:highlight w:val="none"/>
        </w:rPr>
      </w:r>
      <w:r>
        <w:rPr>
          <w:b/>
          <w:bCs/>
          <w:sz w:val="36"/>
          <w:szCs w:val="36"/>
          <w:highlight w:val="none"/>
        </w:rPr>
      </w:r>
    </w:p>
    <w:sectPr>
      <w:footnotePr/>
      <w:endnotePr/>
      <w:type w:val="nextPage"/>
      <w:pgSz w:h="15840" w:orient="portrait" w:w="12240"/>
      <w:pgMar w:top="1440" w:right="1440" w:bottom="1440" w:left="1440" w:header="720" w:footer="720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  <w:color w:val="000000"/>
        <w:sz w:val="21"/>
      </w:rPr>
      <w:start w:val="1"/>
      <w:suff w:val="tab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  <w:color w:val="000000"/>
        <w:sz w:val="21"/>
      </w:rPr>
      <w:start w:val="1"/>
      <w:suff w:val="tab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  <w:color w:val="000000"/>
        <w:sz w:val="21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  <w:color w:val="000000"/>
        <w:sz w:val="21"/>
      </w:rPr>
      <w:start w:val="1"/>
      <w:suff w:val="tab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  <w:color w:val="000000"/>
        <w:sz w:val="21"/>
      </w:rPr>
      <w:start w:val="1"/>
      <w:suff w:val="tab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  <w:color w:val="000000"/>
        <w:sz w:val="21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  <w:color w:val="000000"/>
        <w:sz w:val="21"/>
      </w:rPr>
      <w:start w:val="1"/>
      <w:suff w:val="tab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  <w:color w:val="000000"/>
        <w:sz w:val="21"/>
      </w:rPr>
      <w:start w:val="1"/>
      <w:suff w:val="tab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  <w:color w:val="000000"/>
        <w:sz w:val="21"/>
      </w:rPr>
      <w:start w:val="1"/>
      <w:suff w:val="tab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1">
    <w:name w:val="Table Grid"/>
    <w:basedOn w:val="886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Table Grid Light"/>
    <w:basedOn w:val="8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1"/>
    <w:basedOn w:val="8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2"/>
    <w:basedOn w:val="8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1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2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3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4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5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6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1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2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3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4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5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6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1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2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3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4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5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6"/>
    <w:basedOn w:val="8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7">
    <w:name w:val="Heading 1"/>
    <w:basedOn w:val="885"/>
    <w:next w:val="885"/>
    <w:link w:val="837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8">
    <w:name w:val="Heading 2"/>
    <w:basedOn w:val="885"/>
    <w:next w:val="885"/>
    <w:link w:val="838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29">
    <w:name w:val="Heading 3"/>
    <w:basedOn w:val="885"/>
    <w:next w:val="885"/>
    <w:link w:val="839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30">
    <w:name w:val="Heading 4"/>
    <w:basedOn w:val="885"/>
    <w:next w:val="885"/>
    <w:link w:val="840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31">
    <w:name w:val="Heading 5"/>
    <w:basedOn w:val="885"/>
    <w:next w:val="885"/>
    <w:link w:val="841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32">
    <w:name w:val="Heading 6"/>
    <w:basedOn w:val="885"/>
    <w:next w:val="885"/>
    <w:link w:val="842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33">
    <w:name w:val="Heading 7"/>
    <w:basedOn w:val="885"/>
    <w:next w:val="885"/>
    <w:link w:val="843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4">
    <w:name w:val="Heading 8"/>
    <w:basedOn w:val="885"/>
    <w:next w:val="885"/>
    <w:link w:val="844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5">
    <w:name w:val="Heading 9"/>
    <w:basedOn w:val="885"/>
    <w:next w:val="885"/>
    <w:link w:val="845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6" w:default="1">
    <w:name w:val="Default Paragraph Font"/>
    <w:uiPriority w:val="1"/>
    <w:semiHidden/>
    <w:unhideWhenUsed/>
    <w:pPr>
      <w:pBdr/>
      <w:spacing/>
      <w:ind/>
    </w:pPr>
  </w:style>
  <w:style w:type="character" w:styleId="837">
    <w:name w:val="Heading 1 Char"/>
    <w:basedOn w:val="836"/>
    <w:link w:val="82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8">
    <w:name w:val="Heading 2 Char"/>
    <w:basedOn w:val="836"/>
    <w:link w:val="82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9">
    <w:name w:val="Heading 3 Char"/>
    <w:basedOn w:val="836"/>
    <w:link w:val="82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40">
    <w:name w:val="Heading 4 Char"/>
    <w:basedOn w:val="836"/>
    <w:link w:val="830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41">
    <w:name w:val="Heading 5 Char"/>
    <w:basedOn w:val="836"/>
    <w:link w:val="83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42">
    <w:name w:val="Heading 6 Char"/>
    <w:basedOn w:val="836"/>
    <w:link w:val="832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43">
    <w:name w:val="Heading 7 Char"/>
    <w:basedOn w:val="836"/>
    <w:link w:val="833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4">
    <w:name w:val="Heading 8 Char"/>
    <w:basedOn w:val="836"/>
    <w:link w:val="83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5">
    <w:name w:val="Heading 9 Char"/>
    <w:basedOn w:val="836"/>
    <w:link w:val="83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6">
    <w:name w:val="Title"/>
    <w:basedOn w:val="885"/>
    <w:next w:val="885"/>
    <w:link w:val="847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7">
    <w:name w:val="Title Char"/>
    <w:basedOn w:val="836"/>
    <w:link w:val="846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8">
    <w:name w:val="Subtitle"/>
    <w:basedOn w:val="885"/>
    <w:next w:val="885"/>
    <w:link w:val="849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9">
    <w:name w:val="Subtitle Char"/>
    <w:basedOn w:val="836"/>
    <w:link w:val="848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50">
    <w:name w:val="Quote"/>
    <w:basedOn w:val="885"/>
    <w:next w:val="885"/>
    <w:link w:val="851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51">
    <w:name w:val="Quote Char"/>
    <w:basedOn w:val="836"/>
    <w:link w:val="850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52">
    <w:name w:val="Intense Emphasis"/>
    <w:basedOn w:val="836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53">
    <w:name w:val="Intense Quote"/>
    <w:basedOn w:val="885"/>
    <w:next w:val="885"/>
    <w:link w:val="854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4">
    <w:name w:val="Intense Quote Char"/>
    <w:basedOn w:val="836"/>
    <w:link w:val="853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5">
    <w:name w:val="Intense Reference"/>
    <w:basedOn w:val="836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56">
    <w:name w:val="Subtle Emphasis"/>
    <w:basedOn w:val="836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7">
    <w:name w:val="Emphasis"/>
    <w:basedOn w:val="836"/>
    <w:uiPriority w:val="20"/>
    <w:qFormat/>
    <w:pPr>
      <w:pBdr/>
      <w:spacing/>
      <w:ind/>
    </w:pPr>
    <w:rPr>
      <w:i/>
      <w:iCs/>
    </w:rPr>
  </w:style>
  <w:style w:type="character" w:styleId="858">
    <w:name w:val="Strong"/>
    <w:basedOn w:val="836"/>
    <w:uiPriority w:val="22"/>
    <w:qFormat/>
    <w:pPr>
      <w:pBdr/>
      <w:spacing/>
      <w:ind/>
    </w:pPr>
    <w:rPr>
      <w:b/>
      <w:bCs/>
    </w:rPr>
  </w:style>
  <w:style w:type="character" w:styleId="859">
    <w:name w:val="Subtle Reference"/>
    <w:basedOn w:val="836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60">
    <w:name w:val="Book Title"/>
    <w:basedOn w:val="836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61">
    <w:name w:val="Header"/>
    <w:basedOn w:val="885"/>
    <w:link w:val="862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2">
    <w:name w:val="Header Char"/>
    <w:basedOn w:val="836"/>
    <w:link w:val="861"/>
    <w:uiPriority w:val="99"/>
    <w:pPr>
      <w:pBdr/>
      <w:spacing/>
      <w:ind/>
    </w:pPr>
  </w:style>
  <w:style w:type="paragraph" w:styleId="863">
    <w:name w:val="Footer"/>
    <w:basedOn w:val="885"/>
    <w:link w:val="864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4">
    <w:name w:val="Footer Char"/>
    <w:basedOn w:val="836"/>
    <w:link w:val="863"/>
    <w:uiPriority w:val="99"/>
    <w:pPr>
      <w:pBdr/>
      <w:spacing/>
      <w:ind/>
    </w:pPr>
  </w:style>
  <w:style w:type="paragraph" w:styleId="865">
    <w:name w:val="Caption"/>
    <w:basedOn w:val="885"/>
    <w:next w:val="885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66">
    <w:name w:val="footnote text"/>
    <w:basedOn w:val="885"/>
    <w:link w:val="867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7">
    <w:name w:val="Footnote Text Char"/>
    <w:basedOn w:val="836"/>
    <w:link w:val="866"/>
    <w:uiPriority w:val="99"/>
    <w:semiHidden/>
    <w:pPr>
      <w:pBdr/>
      <w:spacing/>
      <w:ind/>
    </w:pPr>
    <w:rPr>
      <w:sz w:val="20"/>
      <w:szCs w:val="20"/>
    </w:rPr>
  </w:style>
  <w:style w:type="character" w:styleId="868">
    <w:name w:val="footnote reference"/>
    <w:basedOn w:val="836"/>
    <w:uiPriority w:val="99"/>
    <w:semiHidden/>
    <w:unhideWhenUsed/>
    <w:pPr>
      <w:pBdr/>
      <w:spacing/>
      <w:ind/>
    </w:pPr>
    <w:rPr>
      <w:vertAlign w:val="superscript"/>
    </w:rPr>
  </w:style>
  <w:style w:type="paragraph" w:styleId="869">
    <w:name w:val="endnote text"/>
    <w:basedOn w:val="885"/>
    <w:link w:val="87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70">
    <w:name w:val="Endnote Text Char"/>
    <w:basedOn w:val="836"/>
    <w:link w:val="869"/>
    <w:uiPriority w:val="99"/>
    <w:semiHidden/>
    <w:pPr>
      <w:pBdr/>
      <w:spacing/>
      <w:ind/>
    </w:pPr>
    <w:rPr>
      <w:sz w:val="20"/>
      <w:szCs w:val="20"/>
    </w:rPr>
  </w:style>
  <w:style w:type="character" w:styleId="871">
    <w:name w:val="endnote reference"/>
    <w:basedOn w:val="836"/>
    <w:uiPriority w:val="99"/>
    <w:semiHidden/>
    <w:unhideWhenUsed/>
    <w:pPr>
      <w:pBdr/>
      <w:spacing/>
      <w:ind/>
    </w:pPr>
    <w:rPr>
      <w:vertAlign w:val="superscript"/>
    </w:rPr>
  </w:style>
  <w:style w:type="character" w:styleId="872">
    <w:name w:val="Hyperlink"/>
    <w:basedOn w:val="836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73">
    <w:name w:val="FollowedHyperlink"/>
    <w:basedOn w:val="836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4">
    <w:name w:val="toc 1"/>
    <w:basedOn w:val="885"/>
    <w:next w:val="885"/>
    <w:uiPriority w:val="39"/>
    <w:unhideWhenUsed/>
    <w:pPr>
      <w:pBdr/>
      <w:spacing w:after="100"/>
      <w:ind/>
    </w:pPr>
  </w:style>
  <w:style w:type="paragraph" w:styleId="875">
    <w:name w:val="toc 2"/>
    <w:basedOn w:val="885"/>
    <w:next w:val="885"/>
    <w:uiPriority w:val="39"/>
    <w:unhideWhenUsed/>
    <w:pPr>
      <w:pBdr/>
      <w:spacing w:after="100"/>
      <w:ind w:left="220"/>
    </w:pPr>
  </w:style>
  <w:style w:type="paragraph" w:styleId="876">
    <w:name w:val="toc 3"/>
    <w:basedOn w:val="885"/>
    <w:next w:val="885"/>
    <w:uiPriority w:val="39"/>
    <w:unhideWhenUsed/>
    <w:pPr>
      <w:pBdr/>
      <w:spacing w:after="100"/>
      <w:ind w:left="440"/>
    </w:pPr>
  </w:style>
  <w:style w:type="paragraph" w:styleId="877">
    <w:name w:val="toc 4"/>
    <w:basedOn w:val="885"/>
    <w:next w:val="885"/>
    <w:uiPriority w:val="39"/>
    <w:unhideWhenUsed/>
    <w:pPr>
      <w:pBdr/>
      <w:spacing w:after="100"/>
      <w:ind w:left="660"/>
    </w:pPr>
  </w:style>
  <w:style w:type="paragraph" w:styleId="878">
    <w:name w:val="toc 5"/>
    <w:basedOn w:val="885"/>
    <w:next w:val="885"/>
    <w:uiPriority w:val="39"/>
    <w:unhideWhenUsed/>
    <w:pPr>
      <w:pBdr/>
      <w:spacing w:after="100"/>
      <w:ind w:left="880"/>
    </w:pPr>
  </w:style>
  <w:style w:type="paragraph" w:styleId="879">
    <w:name w:val="toc 6"/>
    <w:basedOn w:val="885"/>
    <w:next w:val="885"/>
    <w:uiPriority w:val="39"/>
    <w:unhideWhenUsed/>
    <w:pPr>
      <w:pBdr/>
      <w:spacing w:after="100"/>
      <w:ind w:left="1100"/>
    </w:pPr>
  </w:style>
  <w:style w:type="paragraph" w:styleId="880">
    <w:name w:val="toc 7"/>
    <w:basedOn w:val="885"/>
    <w:next w:val="885"/>
    <w:uiPriority w:val="39"/>
    <w:unhideWhenUsed/>
    <w:pPr>
      <w:pBdr/>
      <w:spacing w:after="100"/>
      <w:ind w:left="1320"/>
    </w:pPr>
  </w:style>
  <w:style w:type="paragraph" w:styleId="881">
    <w:name w:val="toc 8"/>
    <w:basedOn w:val="885"/>
    <w:next w:val="885"/>
    <w:uiPriority w:val="39"/>
    <w:unhideWhenUsed/>
    <w:pPr>
      <w:pBdr/>
      <w:spacing w:after="100"/>
      <w:ind w:left="1540"/>
    </w:pPr>
  </w:style>
  <w:style w:type="paragraph" w:styleId="882">
    <w:name w:val="toc 9"/>
    <w:basedOn w:val="885"/>
    <w:next w:val="885"/>
    <w:uiPriority w:val="39"/>
    <w:unhideWhenUsed/>
    <w:pPr>
      <w:pBdr/>
      <w:spacing w:after="100"/>
      <w:ind w:left="1760"/>
    </w:pPr>
  </w:style>
  <w:style w:type="paragraph" w:styleId="883">
    <w:name w:val="TOC Heading"/>
    <w:uiPriority w:val="39"/>
    <w:unhideWhenUsed/>
    <w:pPr>
      <w:pBdr/>
      <w:spacing/>
      <w:ind/>
    </w:pPr>
  </w:style>
  <w:style w:type="paragraph" w:styleId="884">
    <w:name w:val="table of figures"/>
    <w:basedOn w:val="885"/>
    <w:next w:val="885"/>
    <w:uiPriority w:val="99"/>
    <w:unhideWhenUsed/>
    <w:pPr>
      <w:pBdr/>
      <w:spacing w:after="0" w:afterAutospacing="0"/>
      <w:ind/>
    </w:pPr>
  </w:style>
  <w:style w:type="paragraph" w:styleId="885" w:default="1">
    <w:name w:val="Normal"/>
    <w:qFormat/>
    <w:pPr>
      <w:pBdr/>
      <w:spacing/>
      <w:ind/>
    </w:pPr>
  </w:style>
  <w:style w:type="table" w:styleId="88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7" w:default="1">
    <w:name w:val="No List"/>
    <w:uiPriority w:val="99"/>
    <w:semiHidden/>
    <w:unhideWhenUsed/>
    <w:pPr>
      <w:pBdr/>
      <w:spacing/>
      <w:ind/>
    </w:pPr>
  </w:style>
  <w:style w:type="paragraph" w:styleId="888">
    <w:name w:val="No Spacing"/>
    <w:basedOn w:val="885"/>
    <w:uiPriority w:val="1"/>
    <w:qFormat/>
    <w:pPr>
      <w:pBdr/>
      <w:spacing w:after="0" w:line="240" w:lineRule="auto"/>
      <w:ind/>
    </w:pPr>
  </w:style>
  <w:style w:type="paragraph" w:styleId="889">
    <w:name w:val="List Paragraph"/>
    <w:basedOn w:val="885"/>
    <w:uiPriority w:val="34"/>
    <w:qFormat/>
    <w:pPr>
      <w:pBdr/>
      <w:spacing/>
      <w:ind w:left="720"/>
      <w:contextualSpacing w:val="true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hyperlink" Target="https://histrf.ru/read/articles/epoha-dvorcovyh-perevorotov-1725-1801-gg-osnovnye-daty-k-ege" TargetMode="External"/><Relationship Id="rId13" Type="http://schemas.openxmlformats.org/officeDocument/2006/relationships/hyperlink" Target="https://histrf.ru/read/articles/epoha-dvorcovyh-perevorotov-1725-1801-gg-osnovnye-daty-k-ege" TargetMode="External"/><Relationship Id="rId14" Type="http://schemas.openxmlformats.org/officeDocument/2006/relationships/hyperlink" Target="https://vk.com/wall-166720365_1811" TargetMode="External"/><Relationship Id="rId15" Type="http://schemas.openxmlformats.org/officeDocument/2006/relationships/image" Target="media/image4.jpg"/><Relationship Id="rId16" Type="http://schemas.openxmlformats.org/officeDocument/2006/relationships/image" Target="media/image5.jpg"/><Relationship Id="rId17" Type="http://schemas.openxmlformats.org/officeDocument/2006/relationships/image" Target="media/image6.jpg"/><Relationship Id="rId18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ONLYOFFICE/8.2.2.22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8</cp:revision>
  <dcterms:modified xsi:type="dcterms:W3CDTF">2025-01-14T17:20:12Z</dcterms:modified>
</cp:coreProperties>
</file>